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1A8263" w14:textId="77777777" w:rsidR="00D12535" w:rsidRPr="00873BE0" w:rsidRDefault="00D12535" w:rsidP="00752119">
      <w:pPr>
        <w:rPr>
          <w:rFonts w:ascii="Mercury Bold" w:hAnsi="Mercury Bold"/>
          <w:color w:val="00B050"/>
          <w:sz w:val="28"/>
        </w:rPr>
      </w:pPr>
    </w:p>
    <w:p w14:paraId="4CD7562E" w14:textId="77777777" w:rsidR="00D12535" w:rsidRDefault="00D12535" w:rsidP="00752119">
      <w:pPr>
        <w:rPr>
          <w:rFonts w:ascii="Mercury Bold" w:hAnsi="Mercury Bold"/>
          <w:sz w:val="28"/>
          <w:szCs w:val="28"/>
        </w:rPr>
      </w:pPr>
    </w:p>
    <w:p w14:paraId="7C120A69" w14:textId="77777777" w:rsidR="00D12535" w:rsidRDefault="00D12535" w:rsidP="00752119">
      <w:pPr>
        <w:rPr>
          <w:rFonts w:ascii="Mercury Bold" w:hAnsi="Mercury Bold"/>
          <w:sz w:val="28"/>
          <w:szCs w:val="28"/>
        </w:rPr>
      </w:pPr>
    </w:p>
    <w:p w14:paraId="50730E60" w14:textId="77777777" w:rsidR="00945679" w:rsidRPr="00727B51" w:rsidRDefault="00945679" w:rsidP="00E10C1A">
      <w:pPr>
        <w:jc w:val="center"/>
        <w:rPr>
          <w:rFonts w:ascii="Mercury Regular" w:hAnsi="Mercury Regular"/>
          <w:sz w:val="48"/>
          <w:szCs w:val="48"/>
        </w:rPr>
      </w:pPr>
      <w:r w:rsidRPr="00727B51">
        <w:rPr>
          <w:rFonts w:ascii="Mercury Regular" w:hAnsi="Mercury Regular"/>
          <w:sz w:val="48"/>
          <w:szCs w:val="48"/>
        </w:rPr>
        <w:t xml:space="preserve">Appel à projets </w:t>
      </w:r>
    </w:p>
    <w:p w14:paraId="704245F7" w14:textId="432023A7" w:rsidR="00D12535" w:rsidRPr="00E10C1A" w:rsidRDefault="008E18F4" w:rsidP="00945679">
      <w:pPr>
        <w:jc w:val="center"/>
        <w:rPr>
          <w:rFonts w:ascii="Mercury Regular" w:hAnsi="Mercury Regular"/>
          <w:sz w:val="32"/>
          <w:szCs w:val="32"/>
        </w:rPr>
      </w:pPr>
      <w:r>
        <w:rPr>
          <w:noProof/>
          <w:sz w:val="28"/>
          <w:szCs w:val="28"/>
          <w:lang w:eastAsia="fr-BE"/>
        </w:rPr>
        <w:drawing>
          <wp:inline distT="0" distB="0" distL="0" distR="0" wp14:anchorId="2A7C07C7" wp14:editId="786C00F5">
            <wp:extent cx="2038350" cy="123489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 exemplary CMJN BI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5885" cy="1239459"/>
                    </a:xfrm>
                    <a:prstGeom prst="rect">
                      <a:avLst/>
                    </a:prstGeom>
                  </pic:spPr>
                </pic:pic>
              </a:graphicData>
            </a:graphic>
          </wp:inline>
        </w:drawing>
      </w:r>
    </w:p>
    <w:p w14:paraId="470706F7" w14:textId="77777777" w:rsidR="00F36AD3" w:rsidRPr="00293944" w:rsidRDefault="00F36AD3" w:rsidP="00F36AD3">
      <w:pPr>
        <w:jc w:val="center"/>
        <w:rPr>
          <w:rFonts w:ascii="Mercury Bold" w:hAnsi="Mercury Bold"/>
          <w:sz w:val="48"/>
          <w:szCs w:val="48"/>
        </w:rPr>
      </w:pPr>
      <w:r w:rsidRPr="00293944">
        <w:rPr>
          <w:rFonts w:ascii="Mercury Bold" w:hAnsi="Mercury Bold"/>
          <w:sz w:val="48"/>
          <w:szCs w:val="48"/>
        </w:rPr>
        <w:t>2018</w:t>
      </w:r>
    </w:p>
    <w:p w14:paraId="6E522C4F" w14:textId="5F1ACD35" w:rsidR="00D12535" w:rsidRDefault="00EE537C" w:rsidP="00EE537C">
      <w:r>
        <w:tab/>
      </w:r>
    </w:p>
    <w:p w14:paraId="19717AC4" w14:textId="1B58AD26" w:rsidR="00945679" w:rsidRDefault="004B31B3" w:rsidP="00752119">
      <w:r>
        <w:tab/>
      </w:r>
      <w:r>
        <w:tab/>
      </w:r>
    </w:p>
    <w:p w14:paraId="317F6E45" w14:textId="77777777" w:rsidR="00945679" w:rsidRDefault="00945679" w:rsidP="0075211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08"/>
        <w:gridCol w:w="5580"/>
      </w:tblGrid>
      <w:tr w:rsidR="00740C1C" w14:paraId="21254B84" w14:textId="77777777" w:rsidTr="00B373C9">
        <w:tc>
          <w:tcPr>
            <w:tcW w:w="9288" w:type="dxa"/>
            <w:gridSpan w:val="2"/>
            <w:vAlign w:val="center"/>
          </w:tcPr>
          <w:p w14:paraId="555E0A47" w14:textId="77777777" w:rsidR="00740C1C" w:rsidRDefault="00740C1C" w:rsidP="00FE3A92">
            <w:pPr>
              <w:jc w:val="center"/>
            </w:pPr>
          </w:p>
          <w:p w14:paraId="58A263C9" w14:textId="7EBFE551" w:rsidR="00740C1C" w:rsidRDefault="00740C1C" w:rsidP="00740C1C">
            <w:r>
              <w:rPr>
                <w:noProof/>
                <w:lang w:eastAsia="fr-BE"/>
              </w:rPr>
              <w:drawing>
                <wp:inline distT="0" distB="0" distL="0" distR="0" wp14:anchorId="2FCF59D0" wp14:editId="40B540A0">
                  <wp:extent cx="3533766" cy="1073889"/>
                  <wp:effectExtent l="0" t="0" r="0" b="0"/>
                  <wp:docPr id="4" name="Picture 4" descr="\\fs\AATL-BROH-FS\AATL-BROH-FS\Developpement_Urbain\_COMM\Charte graphique BUP\BUP_B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ATL-BROH-FS\AATL-BROH-FS\Developpement_Urbain\_COMM\Charte graphique BUP\BUP_BS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5434" cy="1077435"/>
                          </a:xfrm>
                          <a:prstGeom prst="rect">
                            <a:avLst/>
                          </a:prstGeom>
                          <a:noFill/>
                          <a:ln>
                            <a:noFill/>
                          </a:ln>
                        </pic:spPr>
                      </pic:pic>
                    </a:graphicData>
                  </a:graphic>
                </wp:inline>
              </w:drawing>
            </w:r>
          </w:p>
          <w:p w14:paraId="44197EE1" w14:textId="02476C66" w:rsidR="00740C1C" w:rsidRDefault="00740C1C" w:rsidP="00FE3A92">
            <w:pPr>
              <w:jc w:val="center"/>
            </w:pPr>
          </w:p>
        </w:tc>
      </w:tr>
      <w:tr w:rsidR="008E18F4" w14:paraId="2765E81F" w14:textId="77777777" w:rsidTr="002E224F">
        <w:tc>
          <w:tcPr>
            <w:tcW w:w="3708" w:type="dxa"/>
            <w:vAlign w:val="center"/>
          </w:tcPr>
          <w:p w14:paraId="2ECECF43" w14:textId="28C30610" w:rsidR="008E18F4" w:rsidRDefault="008E18F4" w:rsidP="002E224F">
            <w:r>
              <w:rPr>
                <w:noProof/>
                <w:lang w:eastAsia="fr-BE"/>
              </w:rPr>
              <w:drawing>
                <wp:inline distT="0" distB="0" distL="0" distR="0" wp14:anchorId="64E2815F" wp14:editId="6089F4FF">
                  <wp:extent cx="1790700" cy="828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E.jpg"/>
                          <pic:cNvPicPr/>
                        </pic:nvPicPr>
                        <pic:blipFill rotWithShape="1">
                          <a:blip r:embed="rId11" cstate="print">
                            <a:extLst>
                              <a:ext uri="{28A0092B-C50C-407E-A947-70E740481C1C}">
                                <a14:useLocalDpi xmlns:a14="http://schemas.microsoft.com/office/drawing/2010/main" val="0"/>
                              </a:ext>
                            </a:extLst>
                          </a:blip>
                          <a:srcRect l="9162" t="13934" r="12543" b="14754"/>
                          <a:stretch/>
                        </pic:blipFill>
                        <pic:spPr bwMode="auto">
                          <a:xfrm>
                            <a:off x="0" y="0"/>
                            <a:ext cx="1801356" cy="833606"/>
                          </a:xfrm>
                          <a:prstGeom prst="rect">
                            <a:avLst/>
                          </a:prstGeom>
                          <a:ln>
                            <a:noFill/>
                          </a:ln>
                          <a:extLst>
                            <a:ext uri="{53640926-AAD7-44D8-BBD7-CCE9431645EC}">
                              <a14:shadowObscured xmlns:a14="http://schemas.microsoft.com/office/drawing/2010/main"/>
                            </a:ext>
                          </a:extLst>
                        </pic:spPr>
                      </pic:pic>
                    </a:graphicData>
                  </a:graphic>
                </wp:inline>
              </w:drawing>
            </w:r>
          </w:p>
        </w:tc>
        <w:tc>
          <w:tcPr>
            <w:tcW w:w="5580" w:type="dxa"/>
            <w:vAlign w:val="center"/>
          </w:tcPr>
          <w:p w14:paraId="751C71FE" w14:textId="24E3DF05" w:rsidR="008E18F4" w:rsidRDefault="008E18F4" w:rsidP="00945679">
            <w:pPr>
              <w:jc w:val="center"/>
            </w:pPr>
          </w:p>
          <w:p w14:paraId="611387B8" w14:textId="22CD506F" w:rsidR="008E18F4" w:rsidRDefault="002F226E" w:rsidP="002E224F">
            <w:pPr>
              <w:ind w:left="294"/>
            </w:pPr>
            <w:r>
              <w:rPr>
                <w:noProof/>
                <w:lang w:eastAsia="fr-BE"/>
              </w:rPr>
              <w:drawing>
                <wp:inline distT="0" distB="0" distL="0" distR="0" wp14:anchorId="24BABC8C" wp14:editId="2ADFFA43">
                  <wp:extent cx="2668996" cy="4512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a_grand.png"/>
                          <pic:cNvPicPr/>
                        </pic:nvPicPr>
                        <pic:blipFill rotWithShape="1">
                          <a:blip r:embed="rId12">
                            <a:extLst>
                              <a:ext uri="{28A0092B-C50C-407E-A947-70E740481C1C}">
                                <a14:useLocalDpi xmlns:a14="http://schemas.microsoft.com/office/drawing/2010/main" val="0"/>
                              </a:ext>
                            </a:extLst>
                          </a:blip>
                          <a:srcRect t="35277" b="40816"/>
                          <a:stretch/>
                        </pic:blipFill>
                        <pic:spPr bwMode="auto">
                          <a:xfrm>
                            <a:off x="0" y="0"/>
                            <a:ext cx="2686959" cy="454299"/>
                          </a:xfrm>
                          <a:prstGeom prst="rect">
                            <a:avLst/>
                          </a:prstGeom>
                          <a:ln>
                            <a:noFill/>
                          </a:ln>
                          <a:extLst>
                            <a:ext uri="{53640926-AAD7-44D8-BBD7-CCE9431645EC}">
                              <a14:shadowObscured xmlns:a14="http://schemas.microsoft.com/office/drawing/2010/main"/>
                            </a:ext>
                          </a:extLst>
                        </pic:spPr>
                      </pic:pic>
                    </a:graphicData>
                  </a:graphic>
                </wp:inline>
              </w:drawing>
            </w:r>
          </w:p>
          <w:p w14:paraId="454A7D27" w14:textId="77777777" w:rsidR="008E18F4" w:rsidRDefault="008E18F4" w:rsidP="00945679">
            <w:pPr>
              <w:jc w:val="center"/>
            </w:pPr>
          </w:p>
          <w:p w14:paraId="345120D9" w14:textId="5DFB1DBC" w:rsidR="008E18F4" w:rsidRDefault="008E18F4" w:rsidP="00945679">
            <w:pPr>
              <w:jc w:val="center"/>
            </w:pPr>
          </w:p>
        </w:tc>
      </w:tr>
      <w:tr w:rsidR="008E18F4" w14:paraId="709BEA6B" w14:textId="77777777" w:rsidTr="002E224F">
        <w:tc>
          <w:tcPr>
            <w:tcW w:w="9288" w:type="dxa"/>
            <w:gridSpan w:val="2"/>
            <w:vAlign w:val="center"/>
          </w:tcPr>
          <w:p w14:paraId="287CEE74" w14:textId="77777777" w:rsidR="008E18F4" w:rsidRDefault="008E18F4" w:rsidP="00945679">
            <w:pPr>
              <w:jc w:val="center"/>
            </w:pPr>
          </w:p>
          <w:p w14:paraId="58550767" w14:textId="39937D7A" w:rsidR="008E18F4" w:rsidRDefault="002F226E" w:rsidP="004D7027">
            <w:pPr>
              <w:ind w:left="3330" w:hanging="3240"/>
            </w:pPr>
            <w:r w:rsidRPr="004D7027">
              <w:rPr>
                <w:b/>
                <w:bCs/>
                <w:sz w:val="36"/>
                <w:szCs w:val="36"/>
              </w:rPr>
              <w:t>Guidances par</w:t>
            </w:r>
            <w:r w:rsidRPr="002F226E">
              <w:rPr>
                <w:noProof/>
                <w:lang w:eastAsia="fr-BE"/>
              </w:rPr>
              <w:t xml:space="preserve"> </w:t>
            </w:r>
            <w:r>
              <w:rPr>
                <w:noProof/>
                <w:lang w:eastAsia="fr-BE"/>
              </w:rPr>
              <w:drawing>
                <wp:inline distT="0" distB="0" distL="0" distR="0" wp14:anchorId="065650FC" wp14:editId="386D99AE">
                  <wp:extent cx="1571625" cy="49199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ntre urbain_nouvea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4397" cy="492867"/>
                          </a:xfrm>
                          <a:prstGeom prst="rect">
                            <a:avLst/>
                          </a:prstGeom>
                        </pic:spPr>
                      </pic:pic>
                    </a:graphicData>
                  </a:graphic>
                </wp:inline>
              </w:drawing>
            </w:r>
          </w:p>
          <w:p w14:paraId="457690C0" w14:textId="77777777" w:rsidR="008E18F4" w:rsidRDefault="008E18F4" w:rsidP="00945679">
            <w:pPr>
              <w:jc w:val="center"/>
            </w:pPr>
          </w:p>
        </w:tc>
      </w:tr>
      <w:tr w:rsidR="002F226E" w14:paraId="5A917754" w14:textId="77777777" w:rsidTr="002E224F">
        <w:tc>
          <w:tcPr>
            <w:tcW w:w="9288" w:type="dxa"/>
            <w:gridSpan w:val="2"/>
            <w:vAlign w:val="center"/>
          </w:tcPr>
          <w:p w14:paraId="1B59AEBE" w14:textId="77777777" w:rsidR="002F226E" w:rsidRDefault="002F226E" w:rsidP="00945679">
            <w:pPr>
              <w:jc w:val="center"/>
            </w:pPr>
          </w:p>
        </w:tc>
      </w:tr>
    </w:tbl>
    <w:p w14:paraId="00B62855" w14:textId="77777777" w:rsidR="00945679" w:rsidRDefault="00945679" w:rsidP="00752119"/>
    <w:sdt>
      <w:sdtPr>
        <w:rPr>
          <w:rFonts w:asciiTheme="minorHAnsi" w:hAnsiTheme="minorHAnsi"/>
          <w:b w:val="0"/>
          <w:sz w:val="22"/>
          <w:szCs w:val="22"/>
          <w:lang w:val="fr-BE" w:eastAsia="en-US"/>
        </w:rPr>
        <w:id w:val="-1954007996"/>
        <w:docPartObj>
          <w:docPartGallery w:val="Table of Contents"/>
          <w:docPartUnique/>
        </w:docPartObj>
      </w:sdtPr>
      <w:sdtEndPr>
        <w:rPr>
          <w:bCs/>
          <w:noProof/>
        </w:rPr>
      </w:sdtEndPr>
      <w:sdtContent>
        <w:p w14:paraId="7AAD608D" w14:textId="569DD5DE" w:rsidR="00757D68" w:rsidRDefault="00757D68" w:rsidP="00E50FBE">
          <w:pPr>
            <w:pStyle w:val="TOCHeading"/>
            <w:numPr>
              <w:ilvl w:val="0"/>
              <w:numId w:val="0"/>
            </w:numPr>
            <w:ind w:left="360"/>
          </w:pPr>
          <w:r>
            <w:rPr>
              <w:b w:val="0"/>
            </w:rPr>
            <w:br w:type="page"/>
          </w:r>
        </w:p>
        <w:p w14:paraId="685DFD87" w14:textId="77777777" w:rsidR="00780BC6" w:rsidRPr="008C1865" w:rsidRDefault="00780BC6" w:rsidP="008C1865">
          <w:pPr>
            <w:pStyle w:val="TOCHeading"/>
            <w:numPr>
              <w:ilvl w:val="0"/>
              <w:numId w:val="0"/>
            </w:numPr>
            <w:spacing w:after="0"/>
            <w:rPr>
              <w:sz w:val="22"/>
              <w:szCs w:val="22"/>
              <w:lang w:val="fr-BE"/>
            </w:rPr>
          </w:pPr>
          <w:r w:rsidRPr="008C1865">
            <w:rPr>
              <w:sz w:val="22"/>
              <w:szCs w:val="22"/>
              <w:lang w:val="fr-BE"/>
            </w:rPr>
            <w:lastRenderedPageBreak/>
            <w:t>Table des matières</w:t>
          </w:r>
        </w:p>
        <w:p w14:paraId="78D40B11" w14:textId="77777777" w:rsidR="001907D5" w:rsidRPr="00873BE0" w:rsidRDefault="001907D5" w:rsidP="008C1865">
          <w:pPr>
            <w:rPr>
              <w:b/>
            </w:rPr>
          </w:pPr>
        </w:p>
        <w:p w14:paraId="15FCB990" w14:textId="77777777" w:rsidR="000413CA" w:rsidRDefault="00062894" w:rsidP="000413CA">
          <w:pPr>
            <w:rPr>
              <w:b/>
              <w:lang w:eastAsia="ja-JP"/>
            </w:rPr>
          </w:pPr>
          <w:r w:rsidRPr="00873BE0">
            <w:rPr>
              <w:b/>
              <w:lang w:eastAsia="ja-JP"/>
            </w:rPr>
            <w:t>PARTIE I</w:t>
          </w:r>
          <w:r w:rsidR="00C420B5" w:rsidRPr="00873BE0">
            <w:rPr>
              <w:b/>
              <w:lang w:eastAsia="ja-JP"/>
            </w:rPr>
            <w:t xml:space="preserve">: </w:t>
          </w:r>
          <w:r w:rsidR="00B34E54" w:rsidRPr="00873BE0">
            <w:rPr>
              <w:b/>
              <w:lang w:eastAsia="ja-JP"/>
            </w:rPr>
            <w:t>OBJECTIFS DE L’APPEL A PROJETS</w:t>
          </w:r>
        </w:p>
        <w:p w14:paraId="43B73FFC" w14:textId="77777777" w:rsidR="00234DB8" w:rsidRDefault="00780BC6">
          <w:pPr>
            <w:pStyle w:val="TOC1"/>
            <w:tabs>
              <w:tab w:val="left" w:pos="440"/>
              <w:tab w:val="right" w:leader="dot" w:pos="9062"/>
            </w:tabs>
            <w:rPr>
              <w:rFonts w:eastAsiaTheme="minorEastAsia"/>
              <w:noProof/>
              <w:lang w:eastAsia="fr-BE"/>
            </w:rPr>
          </w:pPr>
          <w:r w:rsidRPr="008C1865">
            <w:rPr>
              <w:sz w:val="20"/>
              <w:szCs w:val="20"/>
            </w:rPr>
            <w:fldChar w:fldCharType="begin"/>
          </w:r>
          <w:r w:rsidRPr="008C1865">
            <w:rPr>
              <w:sz w:val="20"/>
              <w:szCs w:val="20"/>
            </w:rPr>
            <w:instrText xml:space="preserve"> TOC \o "1-3" \h \z \u </w:instrText>
          </w:r>
          <w:r w:rsidRPr="008C1865">
            <w:rPr>
              <w:sz w:val="20"/>
              <w:szCs w:val="20"/>
            </w:rPr>
            <w:fldChar w:fldCharType="separate"/>
          </w:r>
          <w:hyperlink w:anchor="_Toc505331634" w:history="1">
            <w:r w:rsidR="00234DB8" w:rsidRPr="002C01DC">
              <w:rPr>
                <w:rStyle w:val="Hyperlink"/>
                <w:noProof/>
              </w:rPr>
              <w:t>1.</w:t>
            </w:r>
            <w:r w:rsidR="00234DB8">
              <w:rPr>
                <w:rFonts w:eastAsiaTheme="minorEastAsia"/>
                <w:noProof/>
                <w:lang w:eastAsia="fr-BE"/>
              </w:rPr>
              <w:tab/>
            </w:r>
            <w:r w:rsidR="00234DB8" w:rsidRPr="002C01DC">
              <w:rPr>
                <w:rStyle w:val="Hyperlink"/>
                <w:noProof/>
              </w:rPr>
              <w:t>Contexte</w:t>
            </w:r>
            <w:r w:rsidR="00234DB8">
              <w:rPr>
                <w:noProof/>
                <w:webHidden/>
              </w:rPr>
              <w:tab/>
            </w:r>
            <w:r w:rsidR="00234DB8">
              <w:rPr>
                <w:noProof/>
                <w:webHidden/>
              </w:rPr>
              <w:fldChar w:fldCharType="begin"/>
            </w:r>
            <w:r w:rsidR="00234DB8">
              <w:rPr>
                <w:noProof/>
                <w:webHidden/>
              </w:rPr>
              <w:instrText xml:space="preserve"> PAGEREF _Toc505331634 \h </w:instrText>
            </w:r>
            <w:r w:rsidR="00234DB8">
              <w:rPr>
                <w:noProof/>
                <w:webHidden/>
              </w:rPr>
            </w:r>
            <w:r w:rsidR="00234DB8">
              <w:rPr>
                <w:noProof/>
                <w:webHidden/>
              </w:rPr>
              <w:fldChar w:fldCharType="separate"/>
            </w:r>
            <w:r w:rsidR="0032556F">
              <w:rPr>
                <w:noProof/>
                <w:webHidden/>
              </w:rPr>
              <w:t>5</w:t>
            </w:r>
            <w:r w:rsidR="00234DB8">
              <w:rPr>
                <w:noProof/>
                <w:webHidden/>
              </w:rPr>
              <w:fldChar w:fldCharType="end"/>
            </w:r>
          </w:hyperlink>
        </w:p>
        <w:p w14:paraId="681E8B2C" w14:textId="77777777" w:rsidR="00234DB8" w:rsidRDefault="006C30C6">
          <w:pPr>
            <w:pStyle w:val="TOC1"/>
            <w:tabs>
              <w:tab w:val="left" w:pos="440"/>
              <w:tab w:val="right" w:leader="dot" w:pos="9062"/>
            </w:tabs>
            <w:rPr>
              <w:rFonts w:eastAsiaTheme="minorEastAsia"/>
              <w:noProof/>
              <w:lang w:eastAsia="fr-BE"/>
            </w:rPr>
          </w:pPr>
          <w:hyperlink w:anchor="_Toc505331635" w:history="1">
            <w:r w:rsidR="00234DB8" w:rsidRPr="002C01DC">
              <w:rPr>
                <w:rStyle w:val="Hyperlink"/>
                <w:noProof/>
              </w:rPr>
              <w:t>2.</w:t>
            </w:r>
            <w:r w:rsidR="00234DB8">
              <w:rPr>
                <w:rFonts w:eastAsiaTheme="minorEastAsia"/>
                <w:noProof/>
                <w:lang w:eastAsia="fr-BE"/>
              </w:rPr>
              <w:tab/>
            </w:r>
            <w:r w:rsidR="00234DB8" w:rsidRPr="002C01DC">
              <w:rPr>
                <w:rStyle w:val="Hyperlink"/>
                <w:noProof/>
              </w:rPr>
              <w:t>Ambitions</w:t>
            </w:r>
            <w:r w:rsidR="00234DB8">
              <w:rPr>
                <w:noProof/>
                <w:webHidden/>
              </w:rPr>
              <w:tab/>
            </w:r>
            <w:r w:rsidR="00234DB8">
              <w:rPr>
                <w:noProof/>
                <w:webHidden/>
              </w:rPr>
              <w:fldChar w:fldCharType="begin"/>
            </w:r>
            <w:r w:rsidR="00234DB8">
              <w:rPr>
                <w:noProof/>
                <w:webHidden/>
              </w:rPr>
              <w:instrText xml:space="preserve"> PAGEREF _Toc505331635 \h </w:instrText>
            </w:r>
            <w:r w:rsidR="00234DB8">
              <w:rPr>
                <w:noProof/>
                <w:webHidden/>
              </w:rPr>
            </w:r>
            <w:r w:rsidR="00234DB8">
              <w:rPr>
                <w:noProof/>
                <w:webHidden/>
              </w:rPr>
              <w:fldChar w:fldCharType="separate"/>
            </w:r>
            <w:r w:rsidR="0032556F">
              <w:rPr>
                <w:noProof/>
                <w:webHidden/>
              </w:rPr>
              <w:t>5</w:t>
            </w:r>
            <w:r w:rsidR="00234DB8">
              <w:rPr>
                <w:noProof/>
                <w:webHidden/>
              </w:rPr>
              <w:fldChar w:fldCharType="end"/>
            </w:r>
          </w:hyperlink>
        </w:p>
        <w:p w14:paraId="76CE1503" w14:textId="77777777" w:rsidR="00234DB8" w:rsidRDefault="006C30C6">
          <w:pPr>
            <w:pStyle w:val="TOC1"/>
            <w:tabs>
              <w:tab w:val="left" w:pos="440"/>
              <w:tab w:val="right" w:leader="dot" w:pos="9062"/>
            </w:tabs>
            <w:rPr>
              <w:rFonts w:eastAsiaTheme="minorEastAsia"/>
              <w:noProof/>
              <w:lang w:eastAsia="fr-BE"/>
            </w:rPr>
          </w:pPr>
          <w:hyperlink w:anchor="_Toc505331636" w:history="1">
            <w:r w:rsidR="00234DB8" w:rsidRPr="002C01DC">
              <w:rPr>
                <w:rStyle w:val="Hyperlink"/>
                <w:noProof/>
              </w:rPr>
              <w:t>3.</w:t>
            </w:r>
            <w:r w:rsidR="00234DB8">
              <w:rPr>
                <w:rFonts w:eastAsiaTheme="minorEastAsia"/>
                <w:noProof/>
                <w:lang w:eastAsia="fr-BE"/>
              </w:rPr>
              <w:tab/>
            </w:r>
            <w:r w:rsidR="00234DB8" w:rsidRPr="002C01DC">
              <w:rPr>
                <w:rStyle w:val="Hyperlink"/>
                <w:noProof/>
              </w:rPr>
              <w:t>4 défis et une approche transversale</w:t>
            </w:r>
            <w:r w:rsidR="00234DB8">
              <w:rPr>
                <w:noProof/>
                <w:webHidden/>
              </w:rPr>
              <w:tab/>
            </w:r>
            <w:r w:rsidR="00234DB8">
              <w:rPr>
                <w:noProof/>
                <w:webHidden/>
              </w:rPr>
              <w:fldChar w:fldCharType="begin"/>
            </w:r>
            <w:r w:rsidR="00234DB8">
              <w:rPr>
                <w:noProof/>
                <w:webHidden/>
              </w:rPr>
              <w:instrText xml:space="preserve"> PAGEREF _Toc505331636 \h </w:instrText>
            </w:r>
            <w:r w:rsidR="00234DB8">
              <w:rPr>
                <w:noProof/>
                <w:webHidden/>
              </w:rPr>
            </w:r>
            <w:r w:rsidR="00234DB8">
              <w:rPr>
                <w:noProof/>
                <w:webHidden/>
              </w:rPr>
              <w:fldChar w:fldCharType="separate"/>
            </w:r>
            <w:r w:rsidR="0032556F">
              <w:rPr>
                <w:noProof/>
                <w:webHidden/>
              </w:rPr>
              <w:t>6</w:t>
            </w:r>
            <w:r w:rsidR="00234DB8">
              <w:rPr>
                <w:noProof/>
                <w:webHidden/>
              </w:rPr>
              <w:fldChar w:fldCharType="end"/>
            </w:r>
          </w:hyperlink>
        </w:p>
        <w:p w14:paraId="00658B6A" w14:textId="77777777" w:rsidR="00234DB8" w:rsidRDefault="00234DB8" w:rsidP="00234DB8">
          <w:pPr>
            <w:rPr>
              <w:b/>
              <w:lang w:eastAsia="ja-JP"/>
            </w:rPr>
          </w:pPr>
          <w:r w:rsidRPr="00873BE0">
            <w:rPr>
              <w:b/>
              <w:lang w:eastAsia="ja-JP"/>
            </w:rPr>
            <w:t>PARTIE</w:t>
          </w:r>
          <w:r>
            <w:rPr>
              <w:b/>
              <w:lang w:eastAsia="ja-JP"/>
            </w:rPr>
            <w:t xml:space="preserve"> I</w:t>
          </w:r>
          <w:r w:rsidRPr="00873BE0">
            <w:rPr>
              <w:b/>
              <w:lang w:eastAsia="ja-JP"/>
            </w:rPr>
            <w:t xml:space="preserve">I: </w:t>
          </w:r>
          <w:r>
            <w:rPr>
              <w:b/>
              <w:lang w:eastAsia="ja-JP"/>
            </w:rPr>
            <w:t>ORGANISATION</w:t>
          </w:r>
          <w:r w:rsidRPr="00873BE0">
            <w:rPr>
              <w:b/>
              <w:lang w:eastAsia="ja-JP"/>
            </w:rPr>
            <w:t xml:space="preserve"> DE L’APPEL A PROJETS</w:t>
          </w:r>
        </w:p>
        <w:p w14:paraId="5B0901DC" w14:textId="77777777" w:rsidR="00234DB8" w:rsidRDefault="006C30C6">
          <w:pPr>
            <w:pStyle w:val="TOC1"/>
            <w:tabs>
              <w:tab w:val="left" w:pos="440"/>
              <w:tab w:val="right" w:leader="dot" w:pos="9062"/>
            </w:tabs>
            <w:rPr>
              <w:rFonts w:eastAsiaTheme="minorEastAsia"/>
              <w:noProof/>
              <w:lang w:eastAsia="fr-BE"/>
            </w:rPr>
          </w:pPr>
          <w:hyperlink w:anchor="_Toc505331637" w:history="1">
            <w:r w:rsidR="00234DB8" w:rsidRPr="002C01DC">
              <w:rPr>
                <w:rStyle w:val="Hyperlink"/>
                <w:caps/>
                <w:noProof/>
              </w:rPr>
              <w:t>1.</w:t>
            </w:r>
            <w:r w:rsidR="00234DB8">
              <w:rPr>
                <w:rFonts w:eastAsiaTheme="minorEastAsia"/>
                <w:noProof/>
                <w:lang w:eastAsia="fr-BE"/>
              </w:rPr>
              <w:tab/>
            </w:r>
            <w:r w:rsidR="00234DB8" w:rsidRPr="002C01DC">
              <w:rPr>
                <w:rStyle w:val="Hyperlink"/>
                <w:caps/>
                <w:noProof/>
              </w:rPr>
              <w:t>Projets éligibles</w:t>
            </w:r>
            <w:r w:rsidR="00234DB8">
              <w:rPr>
                <w:noProof/>
                <w:webHidden/>
              </w:rPr>
              <w:tab/>
            </w:r>
            <w:r w:rsidR="00234DB8">
              <w:rPr>
                <w:noProof/>
                <w:webHidden/>
              </w:rPr>
              <w:fldChar w:fldCharType="begin"/>
            </w:r>
            <w:r w:rsidR="00234DB8">
              <w:rPr>
                <w:noProof/>
                <w:webHidden/>
              </w:rPr>
              <w:instrText xml:space="preserve"> PAGEREF _Toc505331637 \h </w:instrText>
            </w:r>
            <w:r w:rsidR="00234DB8">
              <w:rPr>
                <w:noProof/>
                <w:webHidden/>
              </w:rPr>
            </w:r>
            <w:r w:rsidR="00234DB8">
              <w:rPr>
                <w:noProof/>
                <w:webHidden/>
              </w:rPr>
              <w:fldChar w:fldCharType="separate"/>
            </w:r>
            <w:r w:rsidR="0032556F">
              <w:rPr>
                <w:noProof/>
                <w:webHidden/>
              </w:rPr>
              <w:t>8</w:t>
            </w:r>
            <w:r w:rsidR="00234DB8">
              <w:rPr>
                <w:noProof/>
                <w:webHidden/>
              </w:rPr>
              <w:fldChar w:fldCharType="end"/>
            </w:r>
          </w:hyperlink>
        </w:p>
        <w:p w14:paraId="039932D0" w14:textId="77777777" w:rsidR="00234DB8" w:rsidRDefault="006C30C6">
          <w:pPr>
            <w:pStyle w:val="TOC1"/>
            <w:tabs>
              <w:tab w:val="left" w:pos="440"/>
              <w:tab w:val="right" w:leader="dot" w:pos="9062"/>
            </w:tabs>
            <w:rPr>
              <w:rFonts w:eastAsiaTheme="minorEastAsia"/>
              <w:noProof/>
              <w:lang w:eastAsia="fr-BE"/>
            </w:rPr>
          </w:pPr>
          <w:hyperlink w:anchor="_Toc505331638" w:history="1">
            <w:r w:rsidR="00234DB8" w:rsidRPr="002C01DC">
              <w:rPr>
                <w:rStyle w:val="Hyperlink"/>
                <w:caps/>
                <w:noProof/>
              </w:rPr>
              <w:t>2.</w:t>
            </w:r>
            <w:r w:rsidR="00234DB8">
              <w:rPr>
                <w:rFonts w:eastAsiaTheme="minorEastAsia"/>
                <w:noProof/>
                <w:lang w:eastAsia="fr-BE"/>
              </w:rPr>
              <w:tab/>
            </w:r>
            <w:r w:rsidR="00234DB8" w:rsidRPr="002C01DC">
              <w:rPr>
                <w:rStyle w:val="Hyperlink"/>
                <w:caps/>
                <w:noProof/>
              </w:rPr>
              <w:t>aide financiere / CATEGORIES</w:t>
            </w:r>
            <w:r w:rsidR="00234DB8">
              <w:rPr>
                <w:noProof/>
                <w:webHidden/>
              </w:rPr>
              <w:tab/>
            </w:r>
            <w:r w:rsidR="00234DB8">
              <w:rPr>
                <w:noProof/>
                <w:webHidden/>
              </w:rPr>
              <w:fldChar w:fldCharType="begin"/>
            </w:r>
            <w:r w:rsidR="00234DB8">
              <w:rPr>
                <w:noProof/>
                <w:webHidden/>
              </w:rPr>
              <w:instrText xml:space="preserve"> PAGEREF _Toc505331638 \h </w:instrText>
            </w:r>
            <w:r w:rsidR="00234DB8">
              <w:rPr>
                <w:noProof/>
                <w:webHidden/>
              </w:rPr>
            </w:r>
            <w:r w:rsidR="00234DB8">
              <w:rPr>
                <w:noProof/>
                <w:webHidden/>
              </w:rPr>
              <w:fldChar w:fldCharType="separate"/>
            </w:r>
            <w:r w:rsidR="0032556F">
              <w:rPr>
                <w:noProof/>
                <w:webHidden/>
              </w:rPr>
              <w:t>8</w:t>
            </w:r>
            <w:r w:rsidR="00234DB8">
              <w:rPr>
                <w:noProof/>
                <w:webHidden/>
              </w:rPr>
              <w:fldChar w:fldCharType="end"/>
            </w:r>
          </w:hyperlink>
        </w:p>
        <w:p w14:paraId="273EF988" w14:textId="77777777" w:rsidR="00234DB8" w:rsidRDefault="006C30C6">
          <w:pPr>
            <w:pStyle w:val="TOC1"/>
            <w:tabs>
              <w:tab w:val="left" w:pos="440"/>
              <w:tab w:val="right" w:leader="dot" w:pos="9062"/>
            </w:tabs>
            <w:rPr>
              <w:rFonts w:eastAsiaTheme="minorEastAsia"/>
              <w:noProof/>
              <w:lang w:eastAsia="fr-BE"/>
            </w:rPr>
          </w:pPr>
          <w:hyperlink w:anchor="_Toc505331639" w:history="1">
            <w:r w:rsidR="00234DB8" w:rsidRPr="002C01DC">
              <w:rPr>
                <w:rStyle w:val="Hyperlink"/>
                <w:caps/>
                <w:noProof/>
              </w:rPr>
              <w:t>3.</w:t>
            </w:r>
            <w:r w:rsidR="00234DB8">
              <w:rPr>
                <w:rFonts w:eastAsiaTheme="minorEastAsia"/>
                <w:noProof/>
                <w:lang w:eastAsia="fr-BE"/>
              </w:rPr>
              <w:tab/>
            </w:r>
            <w:r w:rsidR="00234DB8" w:rsidRPr="002C01DC">
              <w:rPr>
                <w:rStyle w:val="Hyperlink"/>
                <w:caps/>
                <w:noProof/>
              </w:rPr>
              <w:t>Procédure de participation à Be.exemplary</w:t>
            </w:r>
            <w:r w:rsidR="00234DB8">
              <w:rPr>
                <w:noProof/>
                <w:webHidden/>
              </w:rPr>
              <w:tab/>
            </w:r>
            <w:r w:rsidR="00234DB8">
              <w:rPr>
                <w:noProof/>
                <w:webHidden/>
              </w:rPr>
              <w:fldChar w:fldCharType="begin"/>
            </w:r>
            <w:r w:rsidR="00234DB8">
              <w:rPr>
                <w:noProof/>
                <w:webHidden/>
              </w:rPr>
              <w:instrText xml:space="preserve"> PAGEREF _Toc505331639 \h </w:instrText>
            </w:r>
            <w:r w:rsidR="00234DB8">
              <w:rPr>
                <w:noProof/>
                <w:webHidden/>
              </w:rPr>
            </w:r>
            <w:r w:rsidR="00234DB8">
              <w:rPr>
                <w:noProof/>
                <w:webHidden/>
              </w:rPr>
              <w:fldChar w:fldCharType="separate"/>
            </w:r>
            <w:r w:rsidR="0032556F">
              <w:rPr>
                <w:noProof/>
                <w:webHidden/>
              </w:rPr>
              <w:t>11</w:t>
            </w:r>
            <w:r w:rsidR="00234DB8">
              <w:rPr>
                <w:noProof/>
                <w:webHidden/>
              </w:rPr>
              <w:fldChar w:fldCharType="end"/>
            </w:r>
          </w:hyperlink>
        </w:p>
        <w:p w14:paraId="35F79113" w14:textId="77777777" w:rsidR="00234DB8" w:rsidRDefault="006C30C6">
          <w:pPr>
            <w:pStyle w:val="TOC2"/>
            <w:tabs>
              <w:tab w:val="left" w:pos="880"/>
              <w:tab w:val="right" w:leader="dot" w:pos="9062"/>
            </w:tabs>
            <w:rPr>
              <w:noProof/>
              <w:lang w:val="fr-BE" w:eastAsia="fr-BE"/>
            </w:rPr>
          </w:pPr>
          <w:hyperlink w:anchor="_Toc505331640" w:history="1">
            <w:r w:rsidR="00234DB8" w:rsidRPr="002C01DC">
              <w:rPr>
                <w:rStyle w:val="Hyperlink"/>
                <w:noProof/>
              </w:rPr>
              <w:t>3.1.</w:t>
            </w:r>
            <w:r w:rsidR="00234DB8">
              <w:rPr>
                <w:noProof/>
                <w:lang w:val="fr-BE" w:eastAsia="fr-BE"/>
              </w:rPr>
              <w:tab/>
            </w:r>
            <w:r w:rsidR="00234DB8" w:rsidRPr="002C01DC">
              <w:rPr>
                <w:rStyle w:val="Hyperlink"/>
                <w:noProof/>
              </w:rPr>
              <w:t>Candidature :</w:t>
            </w:r>
            <w:r w:rsidR="00234DB8">
              <w:rPr>
                <w:noProof/>
                <w:webHidden/>
              </w:rPr>
              <w:tab/>
            </w:r>
            <w:r w:rsidR="00234DB8">
              <w:rPr>
                <w:noProof/>
                <w:webHidden/>
              </w:rPr>
              <w:fldChar w:fldCharType="begin"/>
            </w:r>
            <w:r w:rsidR="00234DB8">
              <w:rPr>
                <w:noProof/>
                <w:webHidden/>
              </w:rPr>
              <w:instrText xml:space="preserve"> PAGEREF _Toc505331640 \h </w:instrText>
            </w:r>
            <w:r w:rsidR="00234DB8">
              <w:rPr>
                <w:noProof/>
                <w:webHidden/>
              </w:rPr>
            </w:r>
            <w:r w:rsidR="00234DB8">
              <w:rPr>
                <w:noProof/>
                <w:webHidden/>
              </w:rPr>
              <w:fldChar w:fldCharType="separate"/>
            </w:r>
            <w:r w:rsidR="0032556F">
              <w:rPr>
                <w:noProof/>
                <w:webHidden/>
              </w:rPr>
              <w:t>11</w:t>
            </w:r>
            <w:r w:rsidR="00234DB8">
              <w:rPr>
                <w:noProof/>
                <w:webHidden/>
              </w:rPr>
              <w:fldChar w:fldCharType="end"/>
            </w:r>
          </w:hyperlink>
        </w:p>
        <w:p w14:paraId="7585685B" w14:textId="77777777" w:rsidR="00234DB8" w:rsidRDefault="006C30C6">
          <w:pPr>
            <w:pStyle w:val="TOC3"/>
            <w:tabs>
              <w:tab w:val="left" w:pos="1320"/>
              <w:tab w:val="right" w:leader="dot" w:pos="9062"/>
            </w:tabs>
            <w:rPr>
              <w:noProof/>
              <w:lang w:val="fr-BE" w:eastAsia="fr-BE"/>
            </w:rPr>
          </w:pPr>
          <w:hyperlink w:anchor="_Toc505331641" w:history="1">
            <w:r w:rsidR="00234DB8" w:rsidRPr="002C01DC">
              <w:rPr>
                <w:rStyle w:val="Hyperlink"/>
                <w:noProof/>
              </w:rPr>
              <w:t>3.1.1.</w:t>
            </w:r>
            <w:r w:rsidR="00234DB8">
              <w:rPr>
                <w:noProof/>
                <w:lang w:val="fr-BE" w:eastAsia="fr-BE"/>
              </w:rPr>
              <w:tab/>
            </w:r>
            <w:r w:rsidR="00234DB8" w:rsidRPr="002C01DC">
              <w:rPr>
                <w:rStyle w:val="Hyperlink"/>
                <w:noProof/>
              </w:rPr>
              <w:t>Composition :</w:t>
            </w:r>
            <w:r w:rsidR="00234DB8">
              <w:rPr>
                <w:noProof/>
                <w:webHidden/>
              </w:rPr>
              <w:tab/>
            </w:r>
            <w:r w:rsidR="00234DB8">
              <w:rPr>
                <w:noProof/>
                <w:webHidden/>
              </w:rPr>
              <w:fldChar w:fldCharType="begin"/>
            </w:r>
            <w:r w:rsidR="00234DB8">
              <w:rPr>
                <w:noProof/>
                <w:webHidden/>
              </w:rPr>
              <w:instrText xml:space="preserve"> PAGEREF _Toc505331641 \h </w:instrText>
            </w:r>
            <w:r w:rsidR="00234DB8">
              <w:rPr>
                <w:noProof/>
                <w:webHidden/>
              </w:rPr>
            </w:r>
            <w:r w:rsidR="00234DB8">
              <w:rPr>
                <w:noProof/>
                <w:webHidden/>
              </w:rPr>
              <w:fldChar w:fldCharType="separate"/>
            </w:r>
            <w:r w:rsidR="0032556F">
              <w:rPr>
                <w:noProof/>
                <w:webHidden/>
              </w:rPr>
              <w:t>11</w:t>
            </w:r>
            <w:r w:rsidR="00234DB8">
              <w:rPr>
                <w:noProof/>
                <w:webHidden/>
              </w:rPr>
              <w:fldChar w:fldCharType="end"/>
            </w:r>
          </w:hyperlink>
        </w:p>
        <w:p w14:paraId="1A015ED3" w14:textId="77777777" w:rsidR="00234DB8" w:rsidRDefault="006C30C6">
          <w:pPr>
            <w:pStyle w:val="TOC3"/>
            <w:tabs>
              <w:tab w:val="left" w:pos="1320"/>
              <w:tab w:val="right" w:leader="dot" w:pos="9062"/>
            </w:tabs>
            <w:rPr>
              <w:noProof/>
              <w:lang w:val="fr-BE" w:eastAsia="fr-BE"/>
            </w:rPr>
          </w:pPr>
          <w:hyperlink w:anchor="_Toc505331642" w:history="1">
            <w:r w:rsidR="00234DB8" w:rsidRPr="002C01DC">
              <w:rPr>
                <w:rStyle w:val="Hyperlink"/>
                <w:noProof/>
              </w:rPr>
              <w:t>3.1.2.</w:t>
            </w:r>
            <w:r w:rsidR="00234DB8">
              <w:rPr>
                <w:noProof/>
                <w:lang w:val="fr-BE" w:eastAsia="fr-BE"/>
              </w:rPr>
              <w:tab/>
            </w:r>
            <w:r w:rsidR="00234DB8" w:rsidRPr="002C01DC">
              <w:rPr>
                <w:rStyle w:val="Hyperlink"/>
                <w:noProof/>
              </w:rPr>
              <w:t>Dépôt de la candidature</w:t>
            </w:r>
            <w:r w:rsidR="00234DB8">
              <w:rPr>
                <w:noProof/>
                <w:webHidden/>
              </w:rPr>
              <w:tab/>
            </w:r>
            <w:r w:rsidR="00234DB8">
              <w:rPr>
                <w:noProof/>
                <w:webHidden/>
              </w:rPr>
              <w:fldChar w:fldCharType="begin"/>
            </w:r>
            <w:r w:rsidR="00234DB8">
              <w:rPr>
                <w:noProof/>
                <w:webHidden/>
              </w:rPr>
              <w:instrText xml:space="preserve"> PAGEREF _Toc505331642 \h </w:instrText>
            </w:r>
            <w:r w:rsidR="00234DB8">
              <w:rPr>
                <w:noProof/>
                <w:webHidden/>
              </w:rPr>
            </w:r>
            <w:r w:rsidR="00234DB8">
              <w:rPr>
                <w:noProof/>
                <w:webHidden/>
              </w:rPr>
              <w:fldChar w:fldCharType="separate"/>
            </w:r>
            <w:r w:rsidR="0032556F">
              <w:rPr>
                <w:noProof/>
                <w:webHidden/>
              </w:rPr>
              <w:t>12</w:t>
            </w:r>
            <w:r w:rsidR="00234DB8">
              <w:rPr>
                <w:noProof/>
                <w:webHidden/>
              </w:rPr>
              <w:fldChar w:fldCharType="end"/>
            </w:r>
          </w:hyperlink>
        </w:p>
        <w:p w14:paraId="419F908E" w14:textId="77777777" w:rsidR="00234DB8" w:rsidRDefault="006C30C6">
          <w:pPr>
            <w:pStyle w:val="TOC2"/>
            <w:tabs>
              <w:tab w:val="left" w:pos="880"/>
              <w:tab w:val="right" w:leader="dot" w:pos="9062"/>
            </w:tabs>
            <w:rPr>
              <w:noProof/>
              <w:lang w:val="fr-BE" w:eastAsia="fr-BE"/>
            </w:rPr>
          </w:pPr>
          <w:hyperlink w:anchor="_Toc505331643" w:history="1">
            <w:r w:rsidR="00234DB8" w:rsidRPr="0093310D">
              <w:rPr>
                <w:rStyle w:val="Hyperlink"/>
                <w:noProof/>
              </w:rPr>
              <w:t>3.2.</w:t>
            </w:r>
            <w:r w:rsidR="00234DB8" w:rsidRPr="0093310D">
              <w:rPr>
                <w:noProof/>
                <w:lang w:val="fr-BE" w:eastAsia="fr-BE"/>
              </w:rPr>
              <w:tab/>
            </w:r>
            <w:r w:rsidR="00234DB8" w:rsidRPr="0093310D">
              <w:rPr>
                <w:rStyle w:val="Hyperlink"/>
                <w:noProof/>
              </w:rPr>
              <w:t>Calendrier</w:t>
            </w:r>
            <w:r w:rsidR="00234DB8" w:rsidRPr="0093310D">
              <w:rPr>
                <w:noProof/>
                <w:webHidden/>
              </w:rPr>
              <w:tab/>
            </w:r>
            <w:r w:rsidR="00234DB8" w:rsidRPr="0093310D">
              <w:rPr>
                <w:noProof/>
                <w:webHidden/>
              </w:rPr>
              <w:fldChar w:fldCharType="begin"/>
            </w:r>
            <w:r w:rsidR="00234DB8" w:rsidRPr="0093310D">
              <w:rPr>
                <w:noProof/>
                <w:webHidden/>
              </w:rPr>
              <w:instrText xml:space="preserve"> PAGEREF _Toc505331643 \h </w:instrText>
            </w:r>
            <w:r w:rsidR="00234DB8" w:rsidRPr="0093310D">
              <w:rPr>
                <w:noProof/>
                <w:webHidden/>
              </w:rPr>
            </w:r>
            <w:r w:rsidR="00234DB8" w:rsidRPr="0093310D">
              <w:rPr>
                <w:noProof/>
                <w:webHidden/>
              </w:rPr>
              <w:fldChar w:fldCharType="separate"/>
            </w:r>
            <w:r w:rsidR="0032556F">
              <w:rPr>
                <w:noProof/>
                <w:webHidden/>
              </w:rPr>
              <w:t>13</w:t>
            </w:r>
            <w:r w:rsidR="00234DB8" w:rsidRPr="0093310D">
              <w:rPr>
                <w:noProof/>
                <w:webHidden/>
              </w:rPr>
              <w:fldChar w:fldCharType="end"/>
            </w:r>
          </w:hyperlink>
        </w:p>
        <w:p w14:paraId="21797181" w14:textId="77777777" w:rsidR="00234DB8" w:rsidRDefault="006C30C6">
          <w:pPr>
            <w:pStyle w:val="TOC1"/>
            <w:tabs>
              <w:tab w:val="left" w:pos="440"/>
              <w:tab w:val="right" w:leader="dot" w:pos="9062"/>
            </w:tabs>
            <w:rPr>
              <w:rFonts w:eastAsiaTheme="minorEastAsia"/>
              <w:noProof/>
              <w:lang w:eastAsia="fr-BE"/>
            </w:rPr>
          </w:pPr>
          <w:hyperlink w:anchor="_Toc505331644" w:history="1">
            <w:r w:rsidR="00234DB8" w:rsidRPr="002C01DC">
              <w:rPr>
                <w:rStyle w:val="Hyperlink"/>
                <w:caps/>
                <w:noProof/>
              </w:rPr>
              <w:t>4.</w:t>
            </w:r>
            <w:r w:rsidR="00234DB8">
              <w:rPr>
                <w:rFonts w:eastAsiaTheme="minorEastAsia"/>
                <w:noProof/>
                <w:lang w:eastAsia="fr-BE"/>
              </w:rPr>
              <w:tab/>
            </w:r>
            <w:r w:rsidR="00234DB8" w:rsidRPr="002C01DC">
              <w:rPr>
                <w:rStyle w:val="Hyperlink"/>
                <w:caps/>
                <w:noProof/>
              </w:rPr>
              <w:t>Le jury de sélection</w:t>
            </w:r>
            <w:r w:rsidR="00234DB8">
              <w:rPr>
                <w:noProof/>
                <w:webHidden/>
              </w:rPr>
              <w:tab/>
            </w:r>
            <w:r w:rsidR="00234DB8">
              <w:rPr>
                <w:noProof/>
                <w:webHidden/>
              </w:rPr>
              <w:fldChar w:fldCharType="begin"/>
            </w:r>
            <w:r w:rsidR="00234DB8">
              <w:rPr>
                <w:noProof/>
                <w:webHidden/>
              </w:rPr>
              <w:instrText xml:space="preserve"> PAGEREF _Toc505331644 \h </w:instrText>
            </w:r>
            <w:r w:rsidR="00234DB8">
              <w:rPr>
                <w:noProof/>
                <w:webHidden/>
              </w:rPr>
            </w:r>
            <w:r w:rsidR="00234DB8">
              <w:rPr>
                <w:noProof/>
                <w:webHidden/>
              </w:rPr>
              <w:fldChar w:fldCharType="separate"/>
            </w:r>
            <w:r w:rsidR="0032556F">
              <w:rPr>
                <w:noProof/>
                <w:webHidden/>
              </w:rPr>
              <w:t>13</w:t>
            </w:r>
            <w:r w:rsidR="00234DB8">
              <w:rPr>
                <w:noProof/>
                <w:webHidden/>
              </w:rPr>
              <w:fldChar w:fldCharType="end"/>
            </w:r>
          </w:hyperlink>
        </w:p>
        <w:p w14:paraId="4B041424" w14:textId="77777777" w:rsidR="00234DB8" w:rsidRDefault="006C30C6">
          <w:pPr>
            <w:pStyle w:val="TOC2"/>
            <w:tabs>
              <w:tab w:val="left" w:pos="880"/>
              <w:tab w:val="right" w:leader="dot" w:pos="9062"/>
            </w:tabs>
            <w:rPr>
              <w:noProof/>
              <w:lang w:val="fr-BE" w:eastAsia="fr-BE"/>
            </w:rPr>
          </w:pPr>
          <w:hyperlink w:anchor="_Toc505331645" w:history="1">
            <w:r w:rsidR="00234DB8" w:rsidRPr="002C01DC">
              <w:rPr>
                <w:rStyle w:val="Hyperlink"/>
                <w:noProof/>
              </w:rPr>
              <w:t>4.1.</w:t>
            </w:r>
            <w:r w:rsidR="00234DB8">
              <w:rPr>
                <w:noProof/>
                <w:lang w:val="fr-BE" w:eastAsia="fr-BE"/>
              </w:rPr>
              <w:tab/>
            </w:r>
            <w:r w:rsidR="00234DB8" w:rsidRPr="002C01DC">
              <w:rPr>
                <w:rStyle w:val="Hyperlink"/>
                <w:noProof/>
              </w:rPr>
              <w:t>Mission du jury</w:t>
            </w:r>
            <w:r w:rsidR="00234DB8">
              <w:rPr>
                <w:noProof/>
                <w:webHidden/>
              </w:rPr>
              <w:tab/>
            </w:r>
            <w:r w:rsidR="00234DB8">
              <w:rPr>
                <w:noProof/>
                <w:webHidden/>
              </w:rPr>
              <w:fldChar w:fldCharType="begin"/>
            </w:r>
            <w:r w:rsidR="00234DB8">
              <w:rPr>
                <w:noProof/>
                <w:webHidden/>
              </w:rPr>
              <w:instrText xml:space="preserve"> PAGEREF _Toc505331645 \h </w:instrText>
            </w:r>
            <w:r w:rsidR="00234DB8">
              <w:rPr>
                <w:noProof/>
                <w:webHidden/>
              </w:rPr>
            </w:r>
            <w:r w:rsidR="00234DB8">
              <w:rPr>
                <w:noProof/>
                <w:webHidden/>
              </w:rPr>
              <w:fldChar w:fldCharType="separate"/>
            </w:r>
            <w:r w:rsidR="0032556F">
              <w:rPr>
                <w:noProof/>
                <w:webHidden/>
              </w:rPr>
              <w:t>13</w:t>
            </w:r>
            <w:r w:rsidR="00234DB8">
              <w:rPr>
                <w:noProof/>
                <w:webHidden/>
              </w:rPr>
              <w:fldChar w:fldCharType="end"/>
            </w:r>
          </w:hyperlink>
        </w:p>
        <w:p w14:paraId="76857E58" w14:textId="77777777" w:rsidR="00234DB8" w:rsidRDefault="006C30C6">
          <w:pPr>
            <w:pStyle w:val="TOC2"/>
            <w:tabs>
              <w:tab w:val="left" w:pos="880"/>
              <w:tab w:val="right" w:leader="dot" w:pos="9062"/>
            </w:tabs>
            <w:rPr>
              <w:noProof/>
              <w:lang w:val="fr-BE" w:eastAsia="fr-BE"/>
            </w:rPr>
          </w:pPr>
          <w:hyperlink w:anchor="_Toc505331646" w:history="1">
            <w:r w:rsidR="00234DB8" w:rsidRPr="002C01DC">
              <w:rPr>
                <w:rStyle w:val="Hyperlink"/>
                <w:noProof/>
              </w:rPr>
              <w:t>4.2.</w:t>
            </w:r>
            <w:r w:rsidR="00234DB8">
              <w:rPr>
                <w:noProof/>
                <w:lang w:val="fr-BE" w:eastAsia="fr-BE"/>
              </w:rPr>
              <w:tab/>
            </w:r>
            <w:r w:rsidR="00234DB8" w:rsidRPr="002C01DC">
              <w:rPr>
                <w:rStyle w:val="Hyperlink"/>
                <w:noProof/>
              </w:rPr>
              <w:t>Composition du jury</w:t>
            </w:r>
            <w:r w:rsidR="00234DB8">
              <w:rPr>
                <w:noProof/>
                <w:webHidden/>
              </w:rPr>
              <w:tab/>
            </w:r>
            <w:r w:rsidR="00234DB8">
              <w:rPr>
                <w:noProof/>
                <w:webHidden/>
              </w:rPr>
              <w:fldChar w:fldCharType="begin"/>
            </w:r>
            <w:r w:rsidR="00234DB8">
              <w:rPr>
                <w:noProof/>
                <w:webHidden/>
              </w:rPr>
              <w:instrText xml:space="preserve"> PAGEREF _Toc505331646 \h </w:instrText>
            </w:r>
            <w:r w:rsidR="00234DB8">
              <w:rPr>
                <w:noProof/>
                <w:webHidden/>
              </w:rPr>
            </w:r>
            <w:r w:rsidR="00234DB8">
              <w:rPr>
                <w:noProof/>
                <w:webHidden/>
              </w:rPr>
              <w:fldChar w:fldCharType="separate"/>
            </w:r>
            <w:r w:rsidR="0032556F">
              <w:rPr>
                <w:noProof/>
                <w:webHidden/>
              </w:rPr>
              <w:t>13</w:t>
            </w:r>
            <w:r w:rsidR="00234DB8">
              <w:rPr>
                <w:noProof/>
                <w:webHidden/>
              </w:rPr>
              <w:fldChar w:fldCharType="end"/>
            </w:r>
          </w:hyperlink>
        </w:p>
        <w:p w14:paraId="7A4CEAEE" w14:textId="77777777" w:rsidR="00234DB8" w:rsidRDefault="006C30C6">
          <w:pPr>
            <w:pStyle w:val="TOC2"/>
            <w:tabs>
              <w:tab w:val="left" w:pos="880"/>
              <w:tab w:val="right" w:leader="dot" w:pos="9062"/>
            </w:tabs>
            <w:rPr>
              <w:noProof/>
              <w:lang w:val="fr-BE" w:eastAsia="fr-BE"/>
            </w:rPr>
          </w:pPr>
          <w:hyperlink w:anchor="_Toc505331647" w:history="1">
            <w:r w:rsidR="00234DB8" w:rsidRPr="0093310D">
              <w:rPr>
                <w:rStyle w:val="Hyperlink"/>
                <w:noProof/>
              </w:rPr>
              <w:t>4.3.</w:t>
            </w:r>
            <w:r w:rsidR="00234DB8" w:rsidRPr="0093310D">
              <w:rPr>
                <w:noProof/>
                <w:lang w:val="fr-BE" w:eastAsia="fr-BE"/>
              </w:rPr>
              <w:tab/>
            </w:r>
            <w:r w:rsidR="00234DB8" w:rsidRPr="0093310D">
              <w:rPr>
                <w:rStyle w:val="Hyperlink"/>
                <w:noProof/>
              </w:rPr>
              <w:t>Guidance :</w:t>
            </w:r>
            <w:r w:rsidR="00234DB8" w:rsidRPr="0093310D">
              <w:rPr>
                <w:noProof/>
                <w:webHidden/>
              </w:rPr>
              <w:tab/>
            </w:r>
            <w:r w:rsidR="00234DB8" w:rsidRPr="0093310D">
              <w:rPr>
                <w:noProof/>
                <w:webHidden/>
              </w:rPr>
              <w:fldChar w:fldCharType="begin"/>
            </w:r>
            <w:r w:rsidR="00234DB8" w:rsidRPr="0093310D">
              <w:rPr>
                <w:noProof/>
                <w:webHidden/>
              </w:rPr>
              <w:instrText xml:space="preserve"> PAGEREF _Toc505331647 \h </w:instrText>
            </w:r>
            <w:r w:rsidR="00234DB8" w:rsidRPr="0093310D">
              <w:rPr>
                <w:noProof/>
                <w:webHidden/>
              </w:rPr>
            </w:r>
            <w:r w:rsidR="00234DB8" w:rsidRPr="0093310D">
              <w:rPr>
                <w:noProof/>
                <w:webHidden/>
              </w:rPr>
              <w:fldChar w:fldCharType="separate"/>
            </w:r>
            <w:r w:rsidR="0032556F">
              <w:rPr>
                <w:noProof/>
                <w:webHidden/>
              </w:rPr>
              <w:t>14</w:t>
            </w:r>
            <w:r w:rsidR="00234DB8" w:rsidRPr="0093310D">
              <w:rPr>
                <w:noProof/>
                <w:webHidden/>
              </w:rPr>
              <w:fldChar w:fldCharType="end"/>
            </w:r>
          </w:hyperlink>
        </w:p>
        <w:p w14:paraId="73DD9B21" w14:textId="77777777" w:rsidR="00234DB8" w:rsidRDefault="006C30C6">
          <w:pPr>
            <w:pStyle w:val="TOC2"/>
            <w:tabs>
              <w:tab w:val="left" w:pos="880"/>
              <w:tab w:val="right" w:leader="dot" w:pos="9062"/>
            </w:tabs>
            <w:rPr>
              <w:noProof/>
              <w:lang w:val="fr-BE" w:eastAsia="fr-BE"/>
            </w:rPr>
          </w:pPr>
          <w:hyperlink w:anchor="_Toc505331648" w:history="1">
            <w:r w:rsidR="00234DB8" w:rsidRPr="002C01DC">
              <w:rPr>
                <w:rStyle w:val="Hyperlink"/>
                <w:noProof/>
              </w:rPr>
              <w:t>4.4.</w:t>
            </w:r>
            <w:r w:rsidR="00234DB8">
              <w:rPr>
                <w:noProof/>
                <w:lang w:val="fr-BE" w:eastAsia="fr-BE"/>
              </w:rPr>
              <w:tab/>
            </w:r>
            <w:r w:rsidR="00234DB8" w:rsidRPr="002C01DC">
              <w:rPr>
                <w:rStyle w:val="Hyperlink"/>
                <w:noProof/>
              </w:rPr>
              <w:t>Questions :</w:t>
            </w:r>
            <w:r w:rsidR="00234DB8">
              <w:rPr>
                <w:noProof/>
                <w:webHidden/>
              </w:rPr>
              <w:tab/>
            </w:r>
            <w:r w:rsidR="00234DB8">
              <w:rPr>
                <w:noProof/>
                <w:webHidden/>
              </w:rPr>
              <w:fldChar w:fldCharType="begin"/>
            </w:r>
            <w:r w:rsidR="00234DB8">
              <w:rPr>
                <w:noProof/>
                <w:webHidden/>
              </w:rPr>
              <w:instrText xml:space="preserve"> PAGEREF _Toc505331648 \h </w:instrText>
            </w:r>
            <w:r w:rsidR="00234DB8">
              <w:rPr>
                <w:noProof/>
                <w:webHidden/>
              </w:rPr>
            </w:r>
            <w:r w:rsidR="00234DB8">
              <w:rPr>
                <w:noProof/>
                <w:webHidden/>
              </w:rPr>
              <w:fldChar w:fldCharType="separate"/>
            </w:r>
            <w:r w:rsidR="0032556F">
              <w:rPr>
                <w:noProof/>
                <w:webHidden/>
              </w:rPr>
              <w:t>14</w:t>
            </w:r>
            <w:r w:rsidR="00234DB8">
              <w:rPr>
                <w:noProof/>
                <w:webHidden/>
              </w:rPr>
              <w:fldChar w:fldCharType="end"/>
            </w:r>
          </w:hyperlink>
        </w:p>
        <w:p w14:paraId="179525C5" w14:textId="77777777" w:rsidR="00234DB8" w:rsidRDefault="006C30C6">
          <w:pPr>
            <w:pStyle w:val="TOC1"/>
            <w:tabs>
              <w:tab w:val="left" w:pos="440"/>
              <w:tab w:val="right" w:leader="dot" w:pos="9062"/>
            </w:tabs>
            <w:rPr>
              <w:rFonts w:eastAsiaTheme="minorEastAsia"/>
              <w:noProof/>
              <w:lang w:eastAsia="fr-BE"/>
            </w:rPr>
          </w:pPr>
          <w:hyperlink w:anchor="_Toc505331649" w:history="1">
            <w:r w:rsidR="00234DB8" w:rsidRPr="002C01DC">
              <w:rPr>
                <w:rStyle w:val="Hyperlink"/>
                <w:caps/>
                <w:noProof/>
              </w:rPr>
              <w:t>5.</w:t>
            </w:r>
            <w:r w:rsidR="00234DB8">
              <w:rPr>
                <w:rFonts w:eastAsiaTheme="minorEastAsia"/>
                <w:noProof/>
                <w:lang w:eastAsia="fr-BE"/>
              </w:rPr>
              <w:tab/>
            </w:r>
            <w:r w:rsidR="00234DB8" w:rsidRPr="002C01DC">
              <w:rPr>
                <w:rStyle w:val="Hyperlink"/>
                <w:caps/>
                <w:noProof/>
              </w:rPr>
              <w:t>Dépenses éligibles</w:t>
            </w:r>
            <w:r w:rsidR="00234DB8">
              <w:rPr>
                <w:noProof/>
                <w:webHidden/>
              </w:rPr>
              <w:tab/>
            </w:r>
            <w:r w:rsidR="00234DB8">
              <w:rPr>
                <w:noProof/>
                <w:webHidden/>
              </w:rPr>
              <w:fldChar w:fldCharType="begin"/>
            </w:r>
            <w:r w:rsidR="00234DB8">
              <w:rPr>
                <w:noProof/>
                <w:webHidden/>
              </w:rPr>
              <w:instrText xml:space="preserve"> PAGEREF _Toc505331649 \h </w:instrText>
            </w:r>
            <w:r w:rsidR="00234DB8">
              <w:rPr>
                <w:noProof/>
                <w:webHidden/>
              </w:rPr>
            </w:r>
            <w:r w:rsidR="00234DB8">
              <w:rPr>
                <w:noProof/>
                <w:webHidden/>
              </w:rPr>
              <w:fldChar w:fldCharType="separate"/>
            </w:r>
            <w:r w:rsidR="0032556F">
              <w:rPr>
                <w:noProof/>
                <w:webHidden/>
              </w:rPr>
              <w:t>16</w:t>
            </w:r>
            <w:r w:rsidR="00234DB8">
              <w:rPr>
                <w:noProof/>
                <w:webHidden/>
              </w:rPr>
              <w:fldChar w:fldCharType="end"/>
            </w:r>
          </w:hyperlink>
        </w:p>
        <w:p w14:paraId="4FD6B5E1" w14:textId="77777777" w:rsidR="00234DB8" w:rsidRDefault="006C30C6">
          <w:pPr>
            <w:pStyle w:val="TOC1"/>
            <w:tabs>
              <w:tab w:val="left" w:pos="440"/>
              <w:tab w:val="right" w:leader="dot" w:pos="9062"/>
            </w:tabs>
            <w:rPr>
              <w:rFonts w:eastAsiaTheme="minorEastAsia"/>
              <w:noProof/>
              <w:lang w:eastAsia="fr-BE"/>
            </w:rPr>
          </w:pPr>
          <w:hyperlink w:anchor="_Toc505331650" w:history="1">
            <w:r w:rsidR="00234DB8" w:rsidRPr="002C01DC">
              <w:rPr>
                <w:rStyle w:val="Hyperlink"/>
                <w:caps/>
                <w:noProof/>
              </w:rPr>
              <w:t>6.</w:t>
            </w:r>
            <w:r w:rsidR="00234DB8">
              <w:rPr>
                <w:rFonts w:eastAsiaTheme="minorEastAsia"/>
                <w:noProof/>
                <w:lang w:eastAsia="fr-BE"/>
              </w:rPr>
              <w:tab/>
            </w:r>
            <w:r w:rsidR="00234DB8" w:rsidRPr="002C01DC">
              <w:rPr>
                <w:rStyle w:val="Hyperlink"/>
                <w:caps/>
                <w:noProof/>
              </w:rPr>
              <w:t>Aides d’état :</w:t>
            </w:r>
            <w:r w:rsidR="00234DB8">
              <w:rPr>
                <w:noProof/>
                <w:webHidden/>
              </w:rPr>
              <w:tab/>
            </w:r>
            <w:r w:rsidR="00234DB8">
              <w:rPr>
                <w:noProof/>
                <w:webHidden/>
              </w:rPr>
              <w:fldChar w:fldCharType="begin"/>
            </w:r>
            <w:r w:rsidR="00234DB8">
              <w:rPr>
                <w:noProof/>
                <w:webHidden/>
              </w:rPr>
              <w:instrText xml:space="preserve"> PAGEREF _Toc505331650 \h </w:instrText>
            </w:r>
            <w:r w:rsidR="00234DB8">
              <w:rPr>
                <w:noProof/>
                <w:webHidden/>
              </w:rPr>
            </w:r>
            <w:r w:rsidR="00234DB8">
              <w:rPr>
                <w:noProof/>
                <w:webHidden/>
              </w:rPr>
              <w:fldChar w:fldCharType="separate"/>
            </w:r>
            <w:r w:rsidR="0032556F">
              <w:rPr>
                <w:noProof/>
                <w:webHidden/>
              </w:rPr>
              <w:t>16</w:t>
            </w:r>
            <w:r w:rsidR="00234DB8">
              <w:rPr>
                <w:noProof/>
                <w:webHidden/>
              </w:rPr>
              <w:fldChar w:fldCharType="end"/>
            </w:r>
          </w:hyperlink>
        </w:p>
        <w:p w14:paraId="7B0C653B" w14:textId="77777777" w:rsidR="00234DB8" w:rsidRDefault="006C30C6">
          <w:pPr>
            <w:pStyle w:val="TOC1"/>
            <w:tabs>
              <w:tab w:val="left" w:pos="440"/>
              <w:tab w:val="right" w:leader="dot" w:pos="9062"/>
            </w:tabs>
            <w:rPr>
              <w:rFonts w:eastAsiaTheme="minorEastAsia"/>
              <w:noProof/>
              <w:lang w:eastAsia="fr-BE"/>
            </w:rPr>
          </w:pPr>
          <w:hyperlink w:anchor="_Toc505331651" w:history="1">
            <w:r w:rsidR="00234DB8" w:rsidRPr="002C01DC">
              <w:rPr>
                <w:rStyle w:val="Hyperlink"/>
                <w:caps/>
                <w:noProof/>
              </w:rPr>
              <w:t>7.</w:t>
            </w:r>
            <w:r w:rsidR="00234DB8">
              <w:rPr>
                <w:rFonts w:eastAsiaTheme="minorEastAsia"/>
                <w:noProof/>
                <w:lang w:eastAsia="fr-BE"/>
              </w:rPr>
              <w:tab/>
            </w:r>
            <w:r w:rsidR="00234DB8" w:rsidRPr="002C01DC">
              <w:rPr>
                <w:rStyle w:val="Hyperlink"/>
                <w:caps/>
                <w:noProof/>
              </w:rPr>
              <w:t>Echelonnement et methode de paiement</w:t>
            </w:r>
            <w:r w:rsidR="00234DB8">
              <w:rPr>
                <w:noProof/>
                <w:webHidden/>
              </w:rPr>
              <w:tab/>
            </w:r>
            <w:r w:rsidR="00234DB8">
              <w:rPr>
                <w:noProof/>
                <w:webHidden/>
              </w:rPr>
              <w:fldChar w:fldCharType="begin"/>
            </w:r>
            <w:r w:rsidR="00234DB8">
              <w:rPr>
                <w:noProof/>
                <w:webHidden/>
              </w:rPr>
              <w:instrText xml:space="preserve"> PAGEREF _Toc505331651 \h </w:instrText>
            </w:r>
            <w:r w:rsidR="00234DB8">
              <w:rPr>
                <w:noProof/>
                <w:webHidden/>
              </w:rPr>
            </w:r>
            <w:r w:rsidR="00234DB8">
              <w:rPr>
                <w:noProof/>
                <w:webHidden/>
              </w:rPr>
              <w:fldChar w:fldCharType="separate"/>
            </w:r>
            <w:r w:rsidR="0032556F">
              <w:rPr>
                <w:noProof/>
                <w:webHidden/>
              </w:rPr>
              <w:t>17</w:t>
            </w:r>
            <w:r w:rsidR="00234DB8">
              <w:rPr>
                <w:noProof/>
                <w:webHidden/>
              </w:rPr>
              <w:fldChar w:fldCharType="end"/>
            </w:r>
          </w:hyperlink>
        </w:p>
        <w:p w14:paraId="2594893D" w14:textId="77777777" w:rsidR="00234DB8" w:rsidRDefault="006C30C6">
          <w:pPr>
            <w:pStyle w:val="TOC1"/>
            <w:tabs>
              <w:tab w:val="left" w:pos="440"/>
              <w:tab w:val="right" w:leader="dot" w:pos="9062"/>
            </w:tabs>
            <w:rPr>
              <w:rFonts w:eastAsiaTheme="minorEastAsia"/>
              <w:noProof/>
              <w:lang w:eastAsia="fr-BE"/>
            </w:rPr>
          </w:pPr>
          <w:hyperlink w:anchor="_Toc505331652" w:history="1">
            <w:r w:rsidR="00234DB8" w:rsidRPr="002C01DC">
              <w:rPr>
                <w:rStyle w:val="Hyperlink"/>
                <w:caps/>
                <w:noProof/>
              </w:rPr>
              <w:t>8.</w:t>
            </w:r>
            <w:r w:rsidR="00234DB8">
              <w:rPr>
                <w:rFonts w:eastAsiaTheme="minorEastAsia"/>
                <w:noProof/>
                <w:lang w:eastAsia="fr-BE"/>
              </w:rPr>
              <w:tab/>
            </w:r>
            <w:r w:rsidR="00234DB8" w:rsidRPr="002C01DC">
              <w:rPr>
                <w:rStyle w:val="Hyperlink"/>
                <w:caps/>
                <w:noProof/>
              </w:rPr>
              <w:t>Durée de réalisation maximale du projet</w:t>
            </w:r>
            <w:r w:rsidR="00234DB8">
              <w:rPr>
                <w:noProof/>
                <w:webHidden/>
              </w:rPr>
              <w:tab/>
            </w:r>
            <w:r w:rsidR="00234DB8">
              <w:rPr>
                <w:noProof/>
                <w:webHidden/>
              </w:rPr>
              <w:fldChar w:fldCharType="begin"/>
            </w:r>
            <w:r w:rsidR="00234DB8">
              <w:rPr>
                <w:noProof/>
                <w:webHidden/>
              </w:rPr>
              <w:instrText xml:space="preserve"> PAGEREF _Toc505331652 \h </w:instrText>
            </w:r>
            <w:r w:rsidR="00234DB8">
              <w:rPr>
                <w:noProof/>
                <w:webHidden/>
              </w:rPr>
            </w:r>
            <w:r w:rsidR="00234DB8">
              <w:rPr>
                <w:noProof/>
                <w:webHidden/>
              </w:rPr>
              <w:fldChar w:fldCharType="separate"/>
            </w:r>
            <w:r w:rsidR="0032556F">
              <w:rPr>
                <w:noProof/>
                <w:webHidden/>
              </w:rPr>
              <w:t>18</w:t>
            </w:r>
            <w:r w:rsidR="00234DB8">
              <w:rPr>
                <w:noProof/>
                <w:webHidden/>
              </w:rPr>
              <w:fldChar w:fldCharType="end"/>
            </w:r>
          </w:hyperlink>
        </w:p>
        <w:p w14:paraId="4E61A5ED" w14:textId="77777777" w:rsidR="00234DB8" w:rsidRDefault="006C30C6">
          <w:pPr>
            <w:pStyle w:val="TOC1"/>
            <w:tabs>
              <w:tab w:val="left" w:pos="440"/>
              <w:tab w:val="right" w:leader="dot" w:pos="9062"/>
            </w:tabs>
            <w:rPr>
              <w:rFonts w:eastAsiaTheme="minorEastAsia"/>
              <w:noProof/>
              <w:lang w:eastAsia="fr-BE"/>
            </w:rPr>
          </w:pPr>
          <w:hyperlink w:anchor="_Toc505331653" w:history="1">
            <w:r w:rsidR="00234DB8" w:rsidRPr="002C01DC">
              <w:rPr>
                <w:rStyle w:val="Hyperlink"/>
                <w:caps/>
                <w:noProof/>
              </w:rPr>
              <w:t>9.</w:t>
            </w:r>
            <w:r w:rsidR="00234DB8">
              <w:rPr>
                <w:rFonts w:eastAsiaTheme="minorEastAsia"/>
                <w:noProof/>
                <w:lang w:eastAsia="fr-BE"/>
              </w:rPr>
              <w:tab/>
            </w:r>
            <w:r w:rsidR="00234DB8" w:rsidRPr="002C01DC">
              <w:rPr>
                <w:rStyle w:val="Hyperlink"/>
                <w:caps/>
                <w:noProof/>
              </w:rPr>
              <w:t>Suivi</w:t>
            </w:r>
            <w:r w:rsidR="00234DB8">
              <w:rPr>
                <w:noProof/>
                <w:webHidden/>
              </w:rPr>
              <w:tab/>
            </w:r>
            <w:r w:rsidR="00234DB8">
              <w:rPr>
                <w:noProof/>
                <w:webHidden/>
              </w:rPr>
              <w:fldChar w:fldCharType="begin"/>
            </w:r>
            <w:r w:rsidR="00234DB8">
              <w:rPr>
                <w:noProof/>
                <w:webHidden/>
              </w:rPr>
              <w:instrText xml:space="preserve"> PAGEREF _Toc505331653 \h </w:instrText>
            </w:r>
            <w:r w:rsidR="00234DB8">
              <w:rPr>
                <w:noProof/>
                <w:webHidden/>
              </w:rPr>
            </w:r>
            <w:r w:rsidR="00234DB8">
              <w:rPr>
                <w:noProof/>
                <w:webHidden/>
              </w:rPr>
              <w:fldChar w:fldCharType="separate"/>
            </w:r>
            <w:r w:rsidR="0032556F">
              <w:rPr>
                <w:noProof/>
                <w:webHidden/>
              </w:rPr>
              <w:t>19</w:t>
            </w:r>
            <w:r w:rsidR="00234DB8">
              <w:rPr>
                <w:noProof/>
                <w:webHidden/>
              </w:rPr>
              <w:fldChar w:fldCharType="end"/>
            </w:r>
          </w:hyperlink>
        </w:p>
        <w:p w14:paraId="13275ADA" w14:textId="77777777" w:rsidR="00234DB8" w:rsidRDefault="006C30C6">
          <w:pPr>
            <w:pStyle w:val="TOC2"/>
            <w:tabs>
              <w:tab w:val="left" w:pos="880"/>
              <w:tab w:val="right" w:leader="dot" w:pos="9062"/>
            </w:tabs>
            <w:rPr>
              <w:noProof/>
              <w:lang w:val="fr-BE" w:eastAsia="fr-BE"/>
            </w:rPr>
          </w:pPr>
          <w:hyperlink w:anchor="_Toc505331654" w:history="1">
            <w:r w:rsidR="00234DB8" w:rsidRPr="002C01DC">
              <w:rPr>
                <w:rStyle w:val="Hyperlink"/>
                <w:noProof/>
              </w:rPr>
              <w:t>9.1.</w:t>
            </w:r>
            <w:r w:rsidR="00234DB8">
              <w:rPr>
                <w:noProof/>
                <w:lang w:val="fr-BE" w:eastAsia="fr-BE"/>
              </w:rPr>
              <w:tab/>
            </w:r>
            <w:r w:rsidR="00234DB8" w:rsidRPr="002C01DC">
              <w:rPr>
                <w:rStyle w:val="Hyperlink"/>
                <w:noProof/>
              </w:rPr>
              <w:t>Ce que la Région offre aux lauréats</w:t>
            </w:r>
            <w:r w:rsidR="00234DB8">
              <w:rPr>
                <w:noProof/>
                <w:webHidden/>
              </w:rPr>
              <w:tab/>
            </w:r>
            <w:r w:rsidR="00234DB8">
              <w:rPr>
                <w:noProof/>
                <w:webHidden/>
              </w:rPr>
              <w:fldChar w:fldCharType="begin"/>
            </w:r>
            <w:r w:rsidR="00234DB8">
              <w:rPr>
                <w:noProof/>
                <w:webHidden/>
              </w:rPr>
              <w:instrText xml:space="preserve"> PAGEREF _Toc505331654 \h </w:instrText>
            </w:r>
            <w:r w:rsidR="00234DB8">
              <w:rPr>
                <w:noProof/>
                <w:webHidden/>
              </w:rPr>
            </w:r>
            <w:r w:rsidR="00234DB8">
              <w:rPr>
                <w:noProof/>
                <w:webHidden/>
              </w:rPr>
              <w:fldChar w:fldCharType="separate"/>
            </w:r>
            <w:r w:rsidR="0032556F">
              <w:rPr>
                <w:noProof/>
                <w:webHidden/>
              </w:rPr>
              <w:t>19</w:t>
            </w:r>
            <w:r w:rsidR="00234DB8">
              <w:rPr>
                <w:noProof/>
                <w:webHidden/>
              </w:rPr>
              <w:fldChar w:fldCharType="end"/>
            </w:r>
          </w:hyperlink>
        </w:p>
        <w:p w14:paraId="67D52A4B" w14:textId="77777777" w:rsidR="00234DB8" w:rsidRDefault="006C30C6">
          <w:pPr>
            <w:pStyle w:val="TOC2"/>
            <w:tabs>
              <w:tab w:val="left" w:pos="880"/>
              <w:tab w:val="right" w:leader="dot" w:pos="9062"/>
            </w:tabs>
            <w:rPr>
              <w:noProof/>
              <w:lang w:val="fr-BE" w:eastAsia="fr-BE"/>
            </w:rPr>
          </w:pPr>
          <w:hyperlink w:anchor="_Toc505331655" w:history="1">
            <w:r w:rsidR="00234DB8" w:rsidRPr="002C01DC">
              <w:rPr>
                <w:rStyle w:val="Hyperlink"/>
                <w:rFonts w:cstheme="minorHAnsi"/>
                <w:noProof/>
              </w:rPr>
              <w:t>9.2.</w:t>
            </w:r>
            <w:r w:rsidR="00234DB8">
              <w:rPr>
                <w:noProof/>
                <w:lang w:val="fr-BE" w:eastAsia="fr-BE"/>
              </w:rPr>
              <w:tab/>
            </w:r>
            <w:r w:rsidR="00234DB8" w:rsidRPr="002C01DC">
              <w:rPr>
                <w:rStyle w:val="Hyperlink"/>
                <w:rFonts w:cstheme="minorHAnsi"/>
                <w:noProof/>
              </w:rPr>
              <w:t>Ce à quoi s’engage les lauréats :</w:t>
            </w:r>
            <w:r w:rsidR="00234DB8">
              <w:rPr>
                <w:noProof/>
                <w:webHidden/>
              </w:rPr>
              <w:tab/>
            </w:r>
            <w:r w:rsidR="00234DB8">
              <w:rPr>
                <w:noProof/>
                <w:webHidden/>
              </w:rPr>
              <w:fldChar w:fldCharType="begin"/>
            </w:r>
            <w:r w:rsidR="00234DB8">
              <w:rPr>
                <w:noProof/>
                <w:webHidden/>
              </w:rPr>
              <w:instrText xml:space="preserve"> PAGEREF _Toc505331655 \h </w:instrText>
            </w:r>
            <w:r w:rsidR="00234DB8">
              <w:rPr>
                <w:noProof/>
                <w:webHidden/>
              </w:rPr>
            </w:r>
            <w:r w:rsidR="00234DB8">
              <w:rPr>
                <w:noProof/>
                <w:webHidden/>
              </w:rPr>
              <w:fldChar w:fldCharType="separate"/>
            </w:r>
            <w:r w:rsidR="0032556F">
              <w:rPr>
                <w:noProof/>
                <w:webHidden/>
              </w:rPr>
              <w:t>19</w:t>
            </w:r>
            <w:r w:rsidR="00234DB8">
              <w:rPr>
                <w:noProof/>
                <w:webHidden/>
              </w:rPr>
              <w:fldChar w:fldCharType="end"/>
            </w:r>
          </w:hyperlink>
        </w:p>
        <w:p w14:paraId="5DE3A68A" w14:textId="77777777" w:rsidR="00234DB8" w:rsidRDefault="00234DB8" w:rsidP="00234DB8">
          <w:pPr>
            <w:rPr>
              <w:b/>
              <w:lang w:eastAsia="ja-JP"/>
            </w:rPr>
          </w:pPr>
          <w:r w:rsidRPr="00873BE0">
            <w:rPr>
              <w:b/>
              <w:lang w:eastAsia="ja-JP"/>
            </w:rPr>
            <w:t>PARTIE</w:t>
          </w:r>
          <w:r>
            <w:rPr>
              <w:b/>
              <w:lang w:eastAsia="ja-JP"/>
            </w:rPr>
            <w:t xml:space="preserve"> II</w:t>
          </w:r>
          <w:r w:rsidRPr="00873BE0">
            <w:rPr>
              <w:b/>
              <w:lang w:eastAsia="ja-JP"/>
            </w:rPr>
            <w:t xml:space="preserve">I: </w:t>
          </w:r>
          <w:r>
            <w:rPr>
              <w:b/>
              <w:lang w:eastAsia="ja-JP"/>
            </w:rPr>
            <w:t>DEFIS ET CHAMPS D'ACTION</w:t>
          </w:r>
        </w:p>
        <w:p w14:paraId="77C47BEC" w14:textId="77777777" w:rsidR="00234DB8" w:rsidRDefault="006C30C6">
          <w:pPr>
            <w:pStyle w:val="TOC1"/>
            <w:tabs>
              <w:tab w:val="left" w:pos="440"/>
              <w:tab w:val="right" w:leader="dot" w:pos="9062"/>
            </w:tabs>
            <w:rPr>
              <w:rFonts w:eastAsiaTheme="minorEastAsia"/>
              <w:noProof/>
              <w:lang w:eastAsia="fr-BE"/>
            </w:rPr>
          </w:pPr>
          <w:hyperlink w:anchor="_Toc505331656" w:history="1">
            <w:r w:rsidR="00234DB8" w:rsidRPr="002C01DC">
              <w:rPr>
                <w:rStyle w:val="Hyperlink"/>
                <w:caps/>
                <w:noProof/>
              </w:rPr>
              <w:t>1.</w:t>
            </w:r>
            <w:r w:rsidR="00234DB8">
              <w:rPr>
                <w:rFonts w:eastAsiaTheme="minorEastAsia"/>
                <w:noProof/>
                <w:lang w:eastAsia="fr-BE"/>
              </w:rPr>
              <w:tab/>
            </w:r>
            <w:r w:rsidR="00234DB8" w:rsidRPr="002C01DC">
              <w:rPr>
                <w:rStyle w:val="Hyperlink"/>
                <w:caps/>
                <w:noProof/>
              </w:rPr>
              <w:t>Qualité architecturale et urbanistique</w:t>
            </w:r>
            <w:r w:rsidR="00234DB8">
              <w:rPr>
                <w:noProof/>
                <w:webHidden/>
              </w:rPr>
              <w:tab/>
            </w:r>
            <w:r w:rsidR="00234DB8">
              <w:rPr>
                <w:noProof/>
                <w:webHidden/>
              </w:rPr>
              <w:fldChar w:fldCharType="begin"/>
            </w:r>
            <w:r w:rsidR="00234DB8">
              <w:rPr>
                <w:noProof/>
                <w:webHidden/>
              </w:rPr>
              <w:instrText xml:space="preserve"> PAGEREF _Toc505331656 \h </w:instrText>
            </w:r>
            <w:r w:rsidR="00234DB8">
              <w:rPr>
                <w:noProof/>
                <w:webHidden/>
              </w:rPr>
            </w:r>
            <w:r w:rsidR="00234DB8">
              <w:rPr>
                <w:noProof/>
                <w:webHidden/>
              </w:rPr>
              <w:fldChar w:fldCharType="separate"/>
            </w:r>
            <w:r w:rsidR="0032556F">
              <w:rPr>
                <w:noProof/>
                <w:webHidden/>
              </w:rPr>
              <w:t>21</w:t>
            </w:r>
            <w:r w:rsidR="00234DB8">
              <w:rPr>
                <w:noProof/>
                <w:webHidden/>
              </w:rPr>
              <w:fldChar w:fldCharType="end"/>
            </w:r>
          </w:hyperlink>
        </w:p>
        <w:p w14:paraId="47D31687" w14:textId="77777777" w:rsidR="00234DB8" w:rsidRDefault="006C30C6">
          <w:pPr>
            <w:pStyle w:val="TOC2"/>
            <w:tabs>
              <w:tab w:val="left" w:pos="880"/>
              <w:tab w:val="right" w:leader="dot" w:pos="9062"/>
            </w:tabs>
            <w:rPr>
              <w:noProof/>
              <w:lang w:val="fr-BE" w:eastAsia="fr-BE"/>
            </w:rPr>
          </w:pPr>
          <w:hyperlink w:anchor="_Toc505331657" w:history="1">
            <w:r w:rsidR="00234DB8" w:rsidRPr="002C01DC">
              <w:rPr>
                <w:rStyle w:val="Hyperlink"/>
                <w:noProof/>
              </w:rPr>
              <w:t>1.1.</w:t>
            </w:r>
            <w:r w:rsidR="00234DB8">
              <w:rPr>
                <w:noProof/>
                <w:lang w:val="fr-BE" w:eastAsia="fr-BE"/>
              </w:rPr>
              <w:tab/>
            </w:r>
            <w:r w:rsidR="00234DB8" w:rsidRPr="002C01DC">
              <w:rPr>
                <w:rStyle w:val="Hyperlink"/>
                <w:noProof/>
              </w:rPr>
              <w:t>Densité maitrisée</w:t>
            </w:r>
            <w:r w:rsidR="00234DB8">
              <w:rPr>
                <w:noProof/>
                <w:webHidden/>
              </w:rPr>
              <w:tab/>
            </w:r>
            <w:r w:rsidR="00234DB8">
              <w:rPr>
                <w:noProof/>
                <w:webHidden/>
              </w:rPr>
              <w:fldChar w:fldCharType="begin"/>
            </w:r>
            <w:r w:rsidR="00234DB8">
              <w:rPr>
                <w:noProof/>
                <w:webHidden/>
              </w:rPr>
              <w:instrText xml:space="preserve"> PAGEREF _Toc505331657 \h </w:instrText>
            </w:r>
            <w:r w:rsidR="00234DB8">
              <w:rPr>
                <w:noProof/>
                <w:webHidden/>
              </w:rPr>
            </w:r>
            <w:r w:rsidR="00234DB8">
              <w:rPr>
                <w:noProof/>
                <w:webHidden/>
              </w:rPr>
              <w:fldChar w:fldCharType="separate"/>
            </w:r>
            <w:r w:rsidR="0032556F">
              <w:rPr>
                <w:noProof/>
                <w:webHidden/>
              </w:rPr>
              <w:t>21</w:t>
            </w:r>
            <w:r w:rsidR="00234DB8">
              <w:rPr>
                <w:noProof/>
                <w:webHidden/>
              </w:rPr>
              <w:fldChar w:fldCharType="end"/>
            </w:r>
          </w:hyperlink>
        </w:p>
        <w:p w14:paraId="08141462" w14:textId="77777777" w:rsidR="00234DB8" w:rsidRDefault="006C30C6">
          <w:pPr>
            <w:pStyle w:val="TOC2"/>
            <w:tabs>
              <w:tab w:val="left" w:pos="880"/>
              <w:tab w:val="right" w:leader="dot" w:pos="9062"/>
            </w:tabs>
            <w:rPr>
              <w:noProof/>
              <w:lang w:val="fr-BE" w:eastAsia="fr-BE"/>
            </w:rPr>
          </w:pPr>
          <w:hyperlink w:anchor="_Toc505331658" w:history="1">
            <w:r w:rsidR="00234DB8" w:rsidRPr="002C01DC">
              <w:rPr>
                <w:rStyle w:val="Hyperlink"/>
                <w:noProof/>
              </w:rPr>
              <w:t>1.2.</w:t>
            </w:r>
            <w:r w:rsidR="00234DB8">
              <w:rPr>
                <w:noProof/>
                <w:lang w:val="fr-BE" w:eastAsia="fr-BE"/>
              </w:rPr>
              <w:tab/>
            </w:r>
            <w:r w:rsidR="00234DB8" w:rsidRPr="002C01DC">
              <w:rPr>
                <w:rStyle w:val="Hyperlink"/>
                <w:noProof/>
              </w:rPr>
              <w:t>Mixité</w:t>
            </w:r>
            <w:r w:rsidR="00234DB8">
              <w:rPr>
                <w:noProof/>
                <w:webHidden/>
              </w:rPr>
              <w:tab/>
            </w:r>
            <w:r w:rsidR="00234DB8">
              <w:rPr>
                <w:noProof/>
                <w:webHidden/>
              </w:rPr>
              <w:fldChar w:fldCharType="begin"/>
            </w:r>
            <w:r w:rsidR="00234DB8">
              <w:rPr>
                <w:noProof/>
                <w:webHidden/>
              </w:rPr>
              <w:instrText xml:space="preserve"> PAGEREF _Toc505331658 \h </w:instrText>
            </w:r>
            <w:r w:rsidR="00234DB8">
              <w:rPr>
                <w:noProof/>
                <w:webHidden/>
              </w:rPr>
            </w:r>
            <w:r w:rsidR="00234DB8">
              <w:rPr>
                <w:noProof/>
                <w:webHidden/>
              </w:rPr>
              <w:fldChar w:fldCharType="separate"/>
            </w:r>
            <w:r w:rsidR="0032556F">
              <w:rPr>
                <w:noProof/>
                <w:webHidden/>
              </w:rPr>
              <w:t>21</w:t>
            </w:r>
            <w:r w:rsidR="00234DB8">
              <w:rPr>
                <w:noProof/>
                <w:webHidden/>
              </w:rPr>
              <w:fldChar w:fldCharType="end"/>
            </w:r>
          </w:hyperlink>
        </w:p>
        <w:p w14:paraId="055EB731" w14:textId="77777777" w:rsidR="00234DB8" w:rsidRDefault="006C30C6">
          <w:pPr>
            <w:pStyle w:val="TOC2"/>
            <w:tabs>
              <w:tab w:val="left" w:pos="880"/>
              <w:tab w:val="right" w:leader="dot" w:pos="9062"/>
            </w:tabs>
            <w:rPr>
              <w:noProof/>
              <w:lang w:val="fr-BE" w:eastAsia="fr-BE"/>
            </w:rPr>
          </w:pPr>
          <w:hyperlink w:anchor="_Toc505331659" w:history="1">
            <w:r w:rsidR="00234DB8" w:rsidRPr="002C01DC">
              <w:rPr>
                <w:rStyle w:val="Hyperlink"/>
                <w:noProof/>
              </w:rPr>
              <w:t>1.3.</w:t>
            </w:r>
            <w:r w:rsidR="00234DB8">
              <w:rPr>
                <w:noProof/>
                <w:lang w:val="fr-BE" w:eastAsia="fr-BE"/>
              </w:rPr>
              <w:tab/>
            </w:r>
            <w:r w:rsidR="00234DB8" w:rsidRPr="002C01DC">
              <w:rPr>
                <w:rStyle w:val="Hyperlink"/>
                <w:noProof/>
              </w:rPr>
              <w:t>Flexibilité / évolutivité</w:t>
            </w:r>
            <w:r w:rsidR="00234DB8">
              <w:rPr>
                <w:noProof/>
                <w:webHidden/>
              </w:rPr>
              <w:tab/>
            </w:r>
            <w:r w:rsidR="00234DB8">
              <w:rPr>
                <w:noProof/>
                <w:webHidden/>
              </w:rPr>
              <w:fldChar w:fldCharType="begin"/>
            </w:r>
            <w:r w:rsidR="00234DB8">
              <w:rPr>
                <w:noProof/>
                <w:webHidden/>
              </w:rPr>
              <w:instrText xml:space="preserve"> PAGEREF _Toc505331659 \h </w:instrText>
            </w:r>
            <w:r w:rsidR="00234DB8">
              <w:rPr>
                <w:noProof/>
                <w:webHidden/>
              </w:rPr>
            </w:r>
            <w:r w:rsidR="00234DB8">
              <w:rPr>
                <w:noProof/>
                <w:webHidden/>
              </w:rPr>
              <w:fldChar w:fldCharType="separate"/>
            </w:r>
            <w:r w:rsidR="0032556F">
              <w:rPr>
                <w:noProof/>
                <w:webHidden/>
              </w:rPr>
              <w:t>22</w:t>
            </w:r>
            <w:r w:rsidR="00234DB8">
              <w:rPr>
                <w:noProof/>
                <w:webHidden/>
              </w:rPr>
              <w:fldChar w:fldCharType="end"/>
            </w:r>
          </w:hyperlink>
        </w:p>
        <w:p w14:paraId="1DA68023" w14:textId="77777777" w:rsidR="00234DB8" w:rsidRDefault="006C30C6">
          <w:pPr>
            <w:pStyle w:val="TOC2"/>
            <w:tabs>
              <w:tab w:val="left" w:pos="880"/>
              <w:tab w:val="right" w:leader="dot" w:pos="9062"/>
            </w:tabs>
            <w:rPr>
              <w:noProof/>
              <w:lang w:val="fr-BE" w:eastAsia="fr-BE"/>
            </w:rPr>
          </w:pPr>
          <w:hyperlink w:anchor="_Toc505331660" w:history="1">
            <w:r w:rsidR="00234DB8" w:rsidRPr="002C01DC">
              <w:rPr>
                <w:rStyle w:val="Hyperlink"/>
                <w:noProof/>
              </w:rPr>
              <w:t>1.4.</w:t>
            </w:r>
            <w:r w:rsidR="00234DB8">
              <w:rPr>
                <w:noProof/>
                <w:lang w:val="fr-BE" w:eastAsia="fr-BE"/>
              </w:rPr>
              <w:tab/>
            </w:r>
            <w:r w:rsidR="00234DB8" w:rsidRPr="002C01DC">
              <w:rPr>
                <w:rStyle w:val="Hyperlink"/>
                <w:noProof/>
              </w:rPr>
              <w:t>Rapport à la ville</w:t>
            </w:r>
            <w:r w:rsidR="00234DB8">
              <w:rPr>
                <w:noProof/>
                <w:webHidden/>
              </w:rPr>
              <w:tab/>
            </w:r>
            <w:r w:rsidR="00234DB8">
              <w:rPr>
                <w:noProof/>
                <w:webHidden/>
              </w:rPr>
              <w:fldChar w:fldCharType="begin"/>
            </w:r>
            <w:r w:rsidR="00234DB8">
              <w:rPr>
                <w:noProof/>
                <w:webHidden/>
              </w:rPr>
              <w:instrText xml:space="preserve"> PAGEREF _Toc505331660 \h </w:instrText>
            </w:r>
            <w:r w:rsidR="00234DB8">
              <w:rPr>
                <w:noProof/>
                <w:webHidden/>
              </w:rPr>
            </w:r>
            <w:r w:rsidR="00234DB8">
              <w:rPr>
                <w:noProof/>
                <w:webHidden/>
              </w:rPr>
              <w:fldChar w:fldCharType="separate"/>
            </w:r>
            <w:r w:rsidR="0032556F">
              <w:rPr>
                <w:noProof/>
                <w:webHidden/>
              </w:rPr>
              <w:t>22</w:t>
            </w:r>
            <w:r w:rsidR="00234DB8">
              <w:rPr>
                <w:noProof/>
                <w:webHidden/>
              </w:rPr>
              <w:fldChar w:fldCharType="end"/>
            </w:r>
          </w:hyperlink>
        </w:p>
        <w:p w14:paraId="178E6E13" w14:textId="77777777" w:rsidR="00234DB8" w:rsidRDefault="006C30C6">
          <w:pPr>
            <w:pStyle w:val="TOC2"/>
            <w:tabs>
              <w:tab w:val="left" w:pos="880"/>
              <w:tab w:val="right" w:leader="dot" w:pos="9062"/>
            </w:tabs>
            <w:rPr>
              <w:noProof/>
              <w:lang w:val="fr-BE" w:eastAsia="fr-BE"/>
            </w:rPr>
          </w:pPr>
          <w:hyperlink w:anchor="_Toc505331661" w:history="1">
            <w:r w:rsidR="00234DB8" w:rsidRPr="002C01DC">
              <w:rPr>
                <w:rStyle w:val="Hyperlink"/>
                <w:noProof/>
              </w:rPr>
              <w:t>1.5.</w:t>
            </w:r>
            <w:r w:rsidR="00234DB8">
              <w:rPr>
                <w:noProof/>
                <w:lang w:val="fr-BE" w:eastAsia="fr-BE"/>
              </w:rPr>
              <w:tab/>
            </w:r>
            <w:r w:rsidR="00234DB8" w:rsidRPr="002C01DC">
              <w:rPr>
                <w:rStyle w:val="Hyperlink"/>
                <w:noProof/>
              </w:rPr>
              <w:t>Habitabilité</w:t>
            </w:r>
            <w:r w:rsidR="00234DB8">
              <w:rPr>
                <w:noProof/>
                <w:webHidden/>
              </w:rPr>
              <w:tab/>
            </w:r>
            <w:r w:rsidR="00234DB8">
              <w:rPr>
                <w:noProof/>
                <w:webHidden/>
              </w:rPr>
              <w:fldChar w:fldCharType="begin"/>
            </w:r>
            <w:r w:rsidR="00234DB8">
              <w:rPr>
                <w:noProof/>
                <w:webHidden/>
              </w:rPr>
              <w:instrText xml:space="preserve"> PAGEREF _Toc505331661 \h </w:instrText>
            </w:r>
            <w:r w:rsidR="00234DB8">
              <w:rPr>
                <w:noProof/>
                <w:webHidden/>
              </w:rPr>
            </w:r>
            <w:r w:rsidR="00234DB8">
              <w:rPr>
                <w:noProof/>
                <w:webHidden/>
              </w:rPr>
              <w:fldChar w:fldCharType="separate"/>
            </w:r>
            <w:r w:rsidR="0032556F">
              <w:rPr>
                <w:noProof/>
                <w:webHidden/>
              </w:rPr>
              <w:t>23</w:t>
            </w:r>
            <w:r w:rsidR="00234DB8">
              <w:rPr>
                <w:noProof/>
                <w:webHidden/>
              </w:rPr>
              <w:fldChar w:fldCharType="end"/>
            </w:r>
          </w:hyperlink>
        </w:p>
        <w:p w14:paraId="4E217A96" w14:textId="77777777" w:rsidR="00234DB8" w:rsidRDefault="006C30C6">
          <w:pPr>
            <w:pStyle w:val="TOC2"/>
            <w:tabs>
              <w:tab w:val="left" w:pos="880"/>
              <w:tab w:val="right" w:leader="dot" w:pos="9062"/>
            </w:tabs>
            <w:rPr>
              <w:noProof/>
              <w:lang w:val="fr-BE" w:eastAsia="fr-BE"/>
            </w:rPr>
          </w:pPr>
          <w:hyperlink w:anchor="_Toc505331662" w:history="1">
            <w:r w:rsidR="00234DB8" w:rsidRPr="002C01DC">
              <w:rPr>
                <w:rStyle w:val="Hyperlink"/>
                <w:noProof/>
              </w:rPr>
              <w:t>1.6.</w:t>
            </w:r>
            <w:r w:rsidR="00234DB8">
              <w:rPr>
                <w:noProof/>
                <w:lang w:val="fr-BE" w:eastAsia="fr-BE"/>
              </w:rPr>
              <w:tab/>
            </w:r>
            <w:r w:rsidR="00234DB8" w:rsidRPr="002C01DC">
              <w:rPr>
                <w:rStyle w:val="Hyperlink"/>
                <w:noProof/>
              </w:rPr>
              <w:t>Architectonique</w:t>
            </w:r>
            <w:r w:rsidR="00234DB8">
              <w:rPr>
                <w:noProof/>
                <w:webHidden/>
              </w:rPr>
              <w:tab/>
            </w:r>
            <w:r w:rsidR="00234DB8">
              <w:rPr>
                <w:noProof/>
                <w:webHidden/>
              </w:rPr>
              <w:fldChar w:fldCharType="begin"/>
            </w:r>
            <w:r w:rsidR="00234DB8">
              <w:rPr>
                <w:noProof/>
                <w:webHidden/>
              </w:rPr>
              <w:instrText xml:space="preserve"> PAGEREF _Toc505331662 \h </w:instrText>
            </w:r>
            <w:r w:rsidR="00234DB8">
              <w:rPr>
                <w:noProof/>
                <w:webHidden/>
              </w:rPr>
            </w:r>
            <w:r w:rsidR="00234DB8">
              <w:rPr>
                <w:noProof/>
                <w:webHidden/>
              </w:rPr>
              <w:fldChar w:fldCharType="separate"/>
            </w:r>
            <w:r w:rsidR="0032556F">
              <w:rPr>
                <w:noProof/>
                <w:webHidden/>
              </w:rPr>
              <w:t>24</w:t>
            </w:r>
            <w:r w:rsidR="00234DB8">
              <w:rPr>
                <w:noProof/>
                <w:webHidden/>
              </w:rPr>
              <w:fldChar w:fldCharType="end"/>
            </w:r>
          </w:hyperlink>
        </w:p>
        <w:p w14:paraId="7568A25B" w14:textId="77777777" w:rsidR="00234DB8" w:rsidRDefault="006C30C6">
          <w:pPr>
            <w:pStyle w:val="TOC1"/>
            <w:tabs>
              <w:tab w:val="left" w:pos="440"/>
              <w:tab w:val="right" w:leader="dot" w:pos="9062"/>
            </w:tabs>
            <w:rPr>
              <w:rFonts w:eastAsiaTheme="minorEastAsia"/>
              <w:noProof/>
              <w:lang w:eastAsia="fr-BE"/>
            </w:rPr>
          </w:pPr>
          <w:hyperlink w:anchor="_Toc505331663" w:history="1">
            <w:r w:rsidR="00234DB8" w:rsidRPr="002C01DC">
              <w:rPr>
                <w:rStyle w:val="Hyperlink"/>
                <w:caps/>
                <w:noProof/>
              </w:rPr>
              <w:t>2.</w:t>
            </w:r>
            <w:r w:rsidR="00234DB8">
              <w:rPr>
                <w:rFonts w:eastAsiaTheme="minorEastAsia"/>
                <w:noProof/>
                <w:lang w:eastAsia="fr-BE"/>
              </w:rPr>
              <w:tab/>
            </w:r>
            <w:r w:rsidR="00234DB8" w:rsidRPr="002C01DC">
              <w:rPr>
                <w:rStyle w:val="Hyperlink"/>
                <w:caps/>
                <w:noProof/>
              </w:rPr>
              <w:t>Social</w:t>
            </w:r>
            <w:r w:rsidR="00234DB8">
              <w:rPr>
                <w:noProof/>
                <w:webHidden/>
              </w:rPr>
              <w:tab/>
            </w:r>
            <w:r w:rsidR="00234DB8">
              <w:rPr>
                <w:noProof/>
                <w:webHidden/>
              </w:rPr>
              <w:fldChar w:fldCharType="begin"/>
            </w:r>
            <w:r w:rsidR="00234DB8">
              <w:rPr>
                <w:noProof/>
                <w:webHidden/>
              </w:rPr>
              <w:instrText xml:space="preserve"> PAGEREF _Toc505331663 \h </w:instrText>
            </w:r>
            <w:r w:rsidR="00234DB8">
              <w:rPr>
                <w:noProof/>
                <w:webHidden/>
              </w:rPr>
            </w:r>
            <w:r w:rsidR="00234DB8">
              <w:rPr>
                <w:noProof/>
                <w:webHidden/>
              </w:rPr>
              <w:fldChar w:fldCharType="separate"/>
            </w:r>
            <w:r w:rsidR="0032556F">
              <w:rPr>
                <w:noProof/>
                <w:webHidden/>
              </w:rPr>
              <w:t>25</w:t>
            </w:r>
            <w:r w:rsidR="00234DB8">
              <w:rPr>
                <w:noProof/>
                <w:webHidden/>
              </w:rPr>
              <w:fldChar w:fldCharType="end"/>
            </w:r>
          </w:hyperlink>
        </w:p>
        <w:p w14:paraId="4A298368" w14:textId="77777777" w:rsidR="00234DB8" w:rsidRDefault="006C30C6">
          <w:pPr>
            <w:pStyle w:val="TOC2"/>
            <w:tabs>
              <w:tab w:val="left" w:pos="880"/>
              <w:tab w:val="right" w:leader="dot" w:pos="9062"/>
            </w:tabs>
            <w:rPr>
              <w:noProof/>
              <w:lang w:val="fr-BE" w:eastAsia="fr-BE"/>
            </w:rPr>
          </w:pPr>
          <w:hyperlink w:anchor="_Toc505331664" w:history="1">
            <w:r w:rsidR="00234DB8" w:rsidRPr="002C01DC">
              <w:rPr>
                <w:rStyle w:val="Hyperlink"/>
                <w:noProof/>
              </w:rPr>
              <w:t>2.1.</w:t>
            </w:r>
            <w:r w:rsidR="00234DB8">
              <w:rPr>
                <w:noProof/>
                <w:lang w:val="fr-BE" w:eastAsia="fr-BE"/>
              </w:rPr>
              <w:tab/>
            </w:r>
            <w:r w:rsidR="00234DB8" w:rsidRPr="002C01DC">
              <w:rPr>
                <w:rStyle w:val="Hyperlink"/>
                <w:noProof/>
              </w:rPr>
              <w:t>Cohésion sociale</w:t>
            </w:r>
            <w:r w:rsidR="00234DB8">
              <w:rPr>
                <w:noProof/>
                <w:webHidden/>
              </w:rPr>
              <w:tab/>
            </w:r>
            <w:r w:rsidR="00234DB8">
              <w:rPr>
                <w:noProof/>
                <w:webHidden/>
              </w:rPr>
              <w:fldChar w:fldCharType="begin"/>
            </w:r>
            <w:r w:rsidR="00234DB8">
              <w:rPr>
                <w:noProof/>
                <w:webHidden/>
              </w:rPr>
              <w:instrText xml:space="preserve"> PAGEREF _Toc505331664 \h </w:instrText>
            </w:r>
            <w:r w:rsidR="00234DB8">
              <w:rPr>
                <w:noProof/>
                <w:webHidden/>
              </w:rPr>
            </w:r>
            <w:r w:rsidR="00234DB8">
              <w:rPr>
                <w:noProof/>
                <w:webHidden/>
              </w:rPr>
              <w:fldChar w:fldCharType="separate"/>
            </w:r>
            <w:r w:rsidR="0032556F">
              <w:rPr>
                <w:noProof/>
                <w:webHidden/>
              </w:rPr>
              <w:t>25</w:t>
            </w:r>
            <w:r w:rsidR="00234DB8">
              <w:rPr>
                <w:noProof/>
                <w:webHidden/>
              </w:rPr>
              <w:fldChar w:fldCharType="end"/>
            </w:r>
          </w:hyperlink>
        </w:p>
        <w:p w14:paraId="35A2FA7C" w14:textId="77777777" w:rsidR="00234DB8" w:rsidRDefault="006C30C6">
          <w:pPr>
            <w:pStyle w:val="TOC2"/>
            <w:tabs>
              <w:tab w:val="left" w:pos="880"/>
              <w:tab w:val="right" w:leader="dot" w:pos="9062"/>
            </w:tabs>
            <w:rPr>
              <w:noProof/>
              <w:lang w:val="fr-BE" w:eastAsia="fr-BE"/>
            </w:rPr>
          </w:pPr>
          <w:hyperlink w:anchor="_Toc505331665" w:history="1">
            <w:r w:rsidR="00234DB8" w:rsidRPr="002C01DC">
              <w:rPr>
                <w:rStyle w:val="Hyperlink"/>
                <w:noProof/>
              </w:rPr>
              <w:t>2.2.</w:t>
            </w:r>
            <w:r w:rsidR="00234DB8">
              <w:rPr>
                <w:noProof/>
                <w:lang w:val="fr-BE" w:eastAsia="fr-BE"/>
              </w:rPr>
              <w:tab/>
            </w:r>
            <w:r w:rsidR="00234DB8" w:rsidRPr="002C01DC">
              <w:rPr>
                <w:rStyle w:val="Hyperlink"/>
                <w:noProof/>
              </w:rPr>
              <w:t>Nouveaux usages</w:t>
            </w:r>
            <w:r w:rsidR="00234DB8">
              <w:rPr>
                <w:noProof/>
                <w:webHidden/>
              </w:rPr>
              <w:tab/>
            </w:r>
            <w:r w:rsidR="00234DB8">
              <w:rPr>
                <w:noProof/>
                <w:webHidden/>
              </w:rPr>
              <w:fldChar w:fldCharType="begin"/>
            </w:r>
            <w:r w:rsidR="00234DB8">
              <w:rPr>
                <w:noProof/>
                <w:webHidden/>
              </w:rPr>
              <w:instrText xml:space="preserve"> PAGEREF _Toc505331665 \h </w:instrText>
            </w:r>
            <w:r w:rsidR="00234DB8">
              <w:rPr>
                <w:noProof/>
                <w:webHidden/>
              </w:rPr>
            </w:r>
            <w:r w:rsidR="00234DB8">
              <w:rPr>
                <w:noProof/>
                <w:webHidden/>
              </w:rPr>
              <w:fldChar w:fldCharType="separate"/>
            </w:r>
            <w:r w:rsidR="0032556F">
              <w:rPr>
                <w:noProof/>
                <w:webHidden/>
              </w:rPr>
              <w:t>25</w:t>
            </w:r>
            <w:r w:rsidR="00234DB8">
              <w:rPr>
                <w:noProof/>
                <w:webHidden/>
              </w:rPr>
              <w:fldChar w:fldCharType="end"/>
            </w:r>
          </w:hyperlink>
        </w:p>
        <w:p w14:paraId="48702862" w14:textId="77777777" w:rsidR="00234DB8" w:rsidRDefault="006C30C6">
          <w:pPr>
            <w:pStyle w:val="TOC2"/>
            <w:tabs>
              <w:tab w:val="left" w:pos="880"/>
              <w:tab w:val="right" w:leader="dot" w:pos="9062"/>
            </w:tabs>
            <w:rPr>
              <w:noProof/>
              <w:lang w:val="fr-BE" w:eastAsia="fr-BE"/>
            </w:rPr>
          </w:pPr>
          <w:hyperlink w:anchor="_Toc505331666" w:history="1">
            <w:r w:rsidR="00234DB8" w:rsidRPr="002C01DC">
              <w:rPr>
                <w:rStyle w:val="Hyperlink"/>
                <w:noProof/>
              </w:rPr>
              <w:t>2.3.</w:t>
            </w:r>
            <w:r w:rsidR="00234DB8">
              <w:rPr>
                <w:noProof/>
                <w:lang w:val="fr-BE" w:eastAsia="fr-BE"/>
              </w:rPr>
              <w:tab/>
            </w:r>
            <w:r w:rsidR="00234DB8" w:rsidRPr="002C01DC">
              <w:rPr>
                <w:rStyle w:val="Hyperlink"/>
                <w:noProof/>
              </w:rPr>
              <w:t>Volet « socio-économique »</w:t>
            </w:r>
            <w:r w:rsidR="00234DB8">
              <w:rPr>
                <w:noProof/>
                <w:webHidden/>
              </w:rPr>
              <w:tab/>
            </w:r>
            <w:r w:rsidR="00234DB8">
              <w:rPr>
                <w:noProof/>
                <w:webHidden/>
              </w:rPr>
              <w:fldChar w:fldCharType="begin"/>
            </w:r>
            <w:r w:rsidR="00234DB8">
              <w:rPr>
                <w:noProof/>
                <w:webHidden/>
              </w:rPr>
              <w:instrText xml:space="preserve"> PAGEREF _Toc505331666 \h </w:instrText>
            </w:r>
            <w:r w:rsidR="00234DB8">
              <w:rPr>
                <w:noProof/>
                <w:webHidden/>
              </w:rPr>
            </w:r>
            <w:r w:rsidR="00234DB8">
              <w:rPr>
                <w:noProof/>
                <w:webHidden/>
              </w:rPr>
              <w:fldChar w:fldCharType="separate"/>
            </w:r>
            <w:r w:rsidR="0032556F">
              <w:rPr>
                <w:noProof/>
                <w:webHidden/>
              </w:rPr>
              <w:t>26</w:t>
            </w:r>
            <w:r w:rsidR="00234DB8">
              <w:rPr>
                <w:noProof/>
                <w:webHidden/>
              </w:rPr>
              <w:fldChar w:fldCharType="end"/>
            </w:r>
          </w:hyperlink>
        </w:p>
        <w:p w14:paraId="11CA206E" w14:textId="77777777" w:rsidR="00234DB8" w:rsidRDefault="006C30C6">
          <w:pPr>
            <w:pStyle w:val="TOC2"/>
            <w:tabs>
              <w:tab w:val="left" w:pos="880"/>
              <w:tab w:val="right" w:leader="dot" w:pos="9062"/>
            </w:tabs>
            <w:rPr>
              <w:noProof/>
              <w:lang w:val="fr-BE" w:eastAsia="fr-BE"/>
            </w:rPr>
          </w:pPr>
          <w:hyperlink w:anchor="_Toc505331667" w:history="1">
            <w:r w:rsidR="00234DB8" w:rsidRPr="002C01DC">
              <w:rPr>
                <w:rStyle w:val="Hyperlink"/>
                <w:noProof/>
              </w:rPr>
              <w:t>2.4.</w:t>
            </w:r>
            <w:r w:rsidR="00234DB8">
              <w:rPr>
                <w:noProof/>
                <w:lang w:val="fr-BE" w:eastAsia="fr-BE"/>
              </w:rPr>
              <w:tab/>
            </w:r>
            <w:r w:rsidR="00234DB8" w:rsidRPr="002C01DC">
              <w:rPr>
                <w:rStyle w:val="Hyperlink"/>
                <w:noProof/>
              </w:rPr>
              <w:t>Gouvernance</w:t>
            </w:r>
            <w:r w:rsidR="00234DB8">
              <w:rPr>
                <w:noProof/>
                <w:webHidden/>
              </w:rPr>
              <w:tab/>
            </w:r>
            <w:r w:rsidR="00234DB8">
              <w:rPr>
                <w:noProof/>
                <w:webHidden/>
              </w:rPr>
              <w:fldChar w:fldCharType="begin"/>
            </w:r>
            <w:r w:rsidR="00234DB8">
              <w:rPr>
                <w:noProof/>
                <w:webHidden/>
              </w:rPr>
              <w:instrText xml:space="preserve"> PAGEREF _Toc505331667 \h </w:instrText>
            </w:r>
            <w:r w:rsidR="00234DB8">
              <w:rPr>
                <w:noProof/>
                <w:webHidden/>
              </w:rPr>
            </w:r>
            <w:r w:rsidR="00234DB8">
              <w:rPr>
                <w:noProof/>
                <w:webHidden/>
              </w:rPr>
              <w:fldChar w:fldCharType="separate"/>
            </w:r>
            <w:r w:rsidR="0032556F">
              <w:rPr>
                <w:noProof/>
                <w:webHidden/>
              </w:rPr>
              <w:t>26</w:t>
            </w:r>
            <w:r w:rsidR="00234DB8">
              <w:rPr>
                <w:noProof/>
                <w:webHidden/>
              </w:rPr>
              <w:fldChar w:fldCharType="end"/>
            </w:r>
          </w:hyperlink>
        </w:p>
        <w:p w14:paraId="124AD3DC" w14:textId="77777777" w:rsidR="00234DB8" w:rsidRDefault="006C30C6">
          <w:pPr>
            <w:pStyle w:val="TOC1"/>
            <w:tabs>
              <w:tab w:val="left" w:pos="440"/>
              <w:tab w:val="right" w:leader="dot" w:pos="9062"/>
            </w:tabs>
            <w:rPr>
              <w:rFonts w:eastAsiaTheme="minorEastAsia"/>
              <w:noProof/>
              <w:lang w:eastAsia="fr-BE"/>
            </w:rPr>
          </w:pPr>
          <w:hyperlink w:anchor="_Toc505331668" w:history="1">
            <w:r w:rsidR="00234DB8" w:rsidRPr="002C01DC">
              <w:rPr>
                <w:rStyle w:val="Hyperlink"/>
                <w:caps/>
                <w:noProof/>
              </w:rPr>
              <w:t>3.</w:t>
            </w:r>
            <w:r w:rsidR="00234DB8">
              <w:rPr>
                <w:rFonts w:eastAsiaTheme="minorEastAsia"/>
                <w:noProof/>
                <w:lang w:eastAsia="fr-BE"/>
              </w:rPr>
              <w:tab/>
            </w:r>
            <w:r w:rsidR="00234DB8" w:rsidRPr="002C01DC">
              <w:rPr>
                <w:rStyle w:val="Hyperlink"/>
                <w:caps/>
                <w:noProof/>
              </w:rPr>
              <w:t>Environnement :</w:t>
            </w:r>
            <w:r w:rsidR="00234DB8">
              <w:rPr>
                <w:noProof/>
                <w:webHidden/>
              </w:rPr>
              <w:tab/>
            </w:r>
            <w:r w:rsidR="00234DB8">
              <w:rPr>
                <w:noProof/>
                <w:webHidden/>
              </w:rPr>
              <w:fldChar w:fldCharType="begin"/>
            </w:r>
            <w:r w:rsidR="00234DB8">
              <w:rPr>
                <w:noProof/>
                <w:webHidden/>
              </w:rPr>
              <w:instrText xml:space="preserve"> PAGEREF _Toc505331668 \h </w:instrText>
            </w:r>
            <w:r w:rsidR="00234DB8">
              <w:rPr>
                <w:noProof/>
                <w:webHidden/>
              </w:rPr>
            </w:r>
            <w:r w:rsidR="00234DB8">
              <w:rPr>
                <w:noProof/>
                <w:webHidden/>
              </w:rPr>
              <w:fldChar w:fldCharType="separate"/>
            </w:r>
            <w:r w:rsidR="0032556F">
              <w:rPr>
                <w:noProof/>
                <w:webHidden/>
              </w:rPr>
              <w:t>28</w:t>
            </w:r>
            <w:r w:rsidR="00234DB8">
              <w:rPr>
                <w:noProof/>
                <w:webHidden/>
              </w:rPr>
              <w:fldChar w:fldCharType="end"/>
            </w:r>
          </w:hyperlink>
        </w:p>
        <w:p w14:paraId="5BAE65BA" w14:textId="77777777" w:rsidR="00234DB8" w:rsidRDefault="006C30C6">
          <w:pPr>
            <w:pStyle w:val="TOC2"/>
            <w:tabs>
              <w:tab w:val="left" w:pos="880"/>
              <w:tab w:val="right" w:leader="dot" w:pos="9062"/>
            </w:tabs>
            <w:rPr>
              <w:noProof/>
              <w:lang w:val="fr-BE" w:eastAsia="fr-BE"/>
            </w:rPr>
          </w:pPr>
          <w:hyperlink w:anchor="_Toc505331669" w:history="1">
            <w:r w:rsidR="00234DB8" w:rsidRPr="002C01DC">
              <w:rPr>
                <w:rStyle w:val="Hyperlink"/>
                <w:noProof/>
              </w:rPr>
              <w:t>3.1.</w:t>
            </w:r>
            <w:r w:rsidR="00234DB8">
              <w:rPr>
                <w:noProof/>
                <w:lang w:val="fr-BE" w:eastAsia="fr-BE"/>
              </w:rPr>
              <w:tab/>
            </w:r>
            <w:r w:rsidR="00234DB8" w:rsidRPr="002C01DC">
              <w:rPr>
                <w:rStyle w:val="Hyperlink"/>
                <w:noProof/>
              </w:rPr>
              <w:t>Énergie</w:t>
            </w:r>
            <w:r w:rsidR="00234DB8">
              <w:rPr>
                <w:noProof/>
                <w:webHidden/>
              </w:rPr>
              <w:tab/>
            </w:r>
            <w:r w:rsidR="00234DB8">
              <w:rPr>
                <w:noProof/>
                <w:webHidden/>
              </w:rPr>
              <w:fldChar w:fldCharType="begin"/>
            </w:r>
            <w:r w:rsidR="00234DB8">
              <w:rPr>
                <w:noProof/>
                <w:webHidden/>
              </w:rPr>
              <w:instrText xml:space="preserve"> PAGEREF _Toc505331669 \h </w:instrText>
            </w:r>
            <w:r w:rsidR="00234DB8">
              <w:rPr>
                <w:noProof/>
                <w:webHidden/>
              </w:rPr>
            </w:r>
            <w:r w:rsidR="00234DB8">
              <w:rPr>
                <w:noProof/>
                <w:webHidden/>
              </w:rPr>
              <w:fldChar w:fldCharType="separate"/>
            </w:r>
            <w:r w:rsidR="0032556F">
              <w:rPr>
                <w:noProof/>
                <w:webHidden/>
              </w:rPr>
              <w:t>28</w:t>
            </w:r>
            <w:r w:rsidR="00234DB8">
              <w:rPr>
                <w:noProof/>
                <w:webHidden/>
              </w:rPr>
              <w:fldChar w:fldCharType="end"/>
            </w:r>
          </w:hyperlink>
        </w:p>
        <w:p w14:paraId="4C81835C" w14:textId="77777777" w:rsidR="00234DB8" w:rsidRDefault="006C30C6">
          <w:pPr>
            <w:pStyle w:val="TOC2"/>
            <w:tabs>
              <w:tab w:val="left" w:pos="880"/>
              <w:tab w:val="right" w:leader="dot" w:pos="9062"/>
            </w:tabs>
            <w:rPr>
              <w:noProof/>
              <w:lang w:val="fr-BE" w:eastAsia="fr-BE"/>
            </w:rPr>
          </w:pPr>
          <w:hyperlink w:anchor="_Toc505331670" w:history="1">
            <w:r w:rsidR="00234DB8" w:rsidRPr="002C01DC">
              <w:rPr>
                <w:rStyle w:val="Hyperlink"/>
                <w:noProof/>
              </w:rPr>
              <w:t>3.2.</w:t>
            </w:r>
            <w:r w:rsidR="00234DB8">
              <w:rPr>
                <w:noProof/>
                <w:lang w:val="fr-BE" w:eastAsia="fr-BE"/>
              </w:rPr>
              <w:tab/>
            </w:r>
            <w:r w:rsidR="00234DB8" w:rsidRPr="002C01DC">
              <w:rPr>
                <w:rStyle w:val="Hyperlink"/>
                <w:noProof/>
              </w:rPr>
              <w:t>Eau</w:t>
            </w:r>
            <w:r w:rsidR="00234DB8">
              <w:rPr>
                <w:noProof/>
                <w:webHidden/>
              </w:rPr>
              <w:tab/>
            </w:r>
            <w:r w:rsidR="00234DB8">
              <w:rPr>
                <w:noProof/>
                <w:webHidden/>
              </w:rPr>
              <w:fldChar w:fldCharType="begin"/>
            </w:r>
            <w:r w:rsidR="00234DB8">
              <w:rPr>
                <w:noProof/>
                <w:webHidden/>
              </w:rPr>
              <w:instrText xml:space="preserve"> PAGEREF _Toc505331670 \h </w:instrText>
            </w:r>
            <w:r w:rsidR="00234DB8">
              <w:rPr>
                <w:noProof/>
                <w:webHidden/>
              </w:rPr>
            </w:r>
            <w:r w:rsidR="00234DB8">
              <w:rPr>
                <w:noProof/>
                <w:webHidden/>
              </w:rPr>
              <w:fldChar w:fldCharType="separate"/>
            </w:r>
            <w:r w:rsidR="0032556F">
              <w:rPr>
                <w:noProof/>
                <w:webHidden/>
              </w:rPr>
              <w:t>29</w:t>
            </w:r>
            <w:r w:rsidR="00234DB8">
              <w:rPr>
                <w:noProof/>
                <w:webHidden/>
              </w:rPr>
              <w:fldChar w:fldCharType="end"/>
            </w:r>
          </w:hyperlink>
        </w:p>
        <w:p w14:paraId="1F9944C1" w14:textId="77777777" w:rsidR="00234DB8" w:rsidRDefault="006C30C6">
          <w:pPr>
            <w:pStyle w:val="TOC3"/>
            <w:tabs>
              <w:tab w:val="left" w:pos="1320"/>
              <w:tab w:val="right" w:leader="dot" w:pos="9062"/>
            </w:tabs>
            <w:rPr>
              <w:noProof/>
              <w:lang w:val="fr-BE" w:eastAsia="fr-BE"/>
            </w:rPr>
          </w:pPr>
          <w:hyperlink w:anchor="_Toc505331671" w:history="1">
            <w:r w:rsidR="00234DB8" w:rsidRPr="002C01DC">
              <w:rPr>
                <w:rStyle w:val="Hyperlink"/>
                <w:noProof/>
              </w:rPr>
              <w:t>3.2.1.</w:t>
            </w:r>
            <w:r w:rsidR="00234DB8">
              <w:rPr>
                <w:noProof/>
                <w:lang w:val="fr-BE" w:eastAsia="fr-BE"/>
              </w:rPr>
              <w:tab/>
            </w:r>
            <w:r w:rsidR="00234DB8" w:rsidRPr="002C01DC">
              <w:rPr>
                <w:rStyle w:val="Hyperlink"/>
                <w:noProof/>
              </w:rPr>
              <w:t>Gestion des eaux pluviales sur la parcelle</w:t>
            </w:r>
            <w:r w:rsidR="00234DB8">
              <w:rPr>
                <w:noProof/>
                <w:webHidden/>
              </w:rPr>
              <w:tab/>
            </w:r>
            <w:r w:rsidR="00234DB8">
              <w:rPr>
                <w:noProof/>
                <w:webHidden/>
              </w:rPr>
              <w:fldChar w:fldCharType="begin"/>
            </w:r>
            <w:r w:rsidR="00234DB8">
              <w:rPr>
                <w:noProof/>
                <w:webHidden/>
              </w:rPr>
              <w:instrText xml:space="preserve"> PAGEREF _Toc505331671 \h </w:instrText>
            </w:r>
            <w:r w:rsidR="00234DB8">
              <w:rPr>
                <w:noProof/>
                <w:webHidden/>
              </w:rPr>
            </w:r>
            <w:r w:rsidR="00234DB8">
              <w:rPr>
                <w:noProof/>
                <w:webHidden/>
              </w:rPr>
              <w:fldChar w:fldCharType="separate"/>
            </w:r>
            <w:r w:rsidR="0032556F">
              <w:rPr>
                <w:noProof/>
                <w:webHidden/>
              </w:rPr>
              <w:t>29</w:t>
            </w:r>
            <w:r w:rsidR="00234DB8">
              <w:rPr>
                <w:noProof/>
                <w:webHidden/>
              </w:rPr>
              <w:fldChar w:fldCharType="end"/>
            </w:r>
          </w:hyperlink>
        </w:p>
        <w:p w14:paraId="55EF5BE8" w14:textId="77777777" w:rsidR="00234DB8" w:rsidRDefault="006C30C6">
          <w:pPr>
            <w:pStyle w:val="TOC3"/>
            <w:tabs>
              <w:tab w:val="left" w:pos="1320"/>
              <w:tab w:val="right" w:leader="dot" w:pos="9062"/>
            </w:tabs>
            <w:rPr>
              <w:noProof/>
              <w:lang w:val="fr-BE" w:eastAsia="fr-BE"/>
            </w:rPr>
          </w:pPr>
          <w:hyperlink w:anchor="_Toc505331672" w:history="1">
            <w:r w:rsidR="00234DB8" w:rsidRPr="002C01DC">
              <w:rPr>
                <w:rStyle w:val="Hyperlink"/>
                <w:noProof/>
              </w:rPr>
              <w:t>3.2.2.</w:t>
            </w:r>
            <w:r w:rsidR="00234DB8">
              <w:rPr>
                <w:noProof/>
                <w:lang w:val="fr-BE" w:eastAsia="fr-BE"/>
              </w:rPr>
              <w:tab/>
            </w:r>
            <w:r w:rsidR="00234DB8" w:rsidRPr="002C01DC">
              <w:rPr>
                <w:rStyle w:val="Hyperlink"/>
                <w:noProof/>
              </w:rPr>
              <w:t>Limitation de la consommation d’eau potable</w:t>
            </w:r>
            <w:r w:rsidR="00234DB8">
              <w:rPr>
                <w:noProof/>
                <w:webHidden/>
              </w:rPr>
              <w:tab/>
            </w:r>
            <w:r w:rsidR="00234DB8">
              <w:rPr>
                <w:noProof/>
                <w:webHidden/>
              </w:rPr>
              <w:fldChar w:fldCharType="begin"/>
            </w:r>
            <w:r w:rsidR="00234DB8">
              <w:rPr>
                <w:noProof/>
                <w:webHidden/>
              </w:rPr>
              <w:instrText xml:space="preserve"> PAGEREF _Toc505331672 \h </w:instrText>
            </w:r>
            <w:r w:rsidR="00234DB8">
              <w:rPr>
                <w:noProof/>
                <w:webHidden/>
              </w:rPr>
            </w:r>
            <w:r w:rsidR="00234DB8">
              <w:rPr>
                <w:noProof/>
                <w:webHidden/>
              </w:rPr>
              <w:fldChar w:fldCharType="separate"/>
            </w:r>
            <w:r w:rsidR="0032556F">
              <w:rPr>
                <w:noProof/>
                <w:webHidden/>
              </w:rPr>
              <w:t>29</w:t>
            </w:r>
            <w:r w:rsidR="00234DB8">
              <w:rPr>
                <w:noProof/>
                <w:webHidden/>
              </w:rPr>
              <w:fldChar w:fldCharType="end"/>
            </w:r>
          </w:hyperlink>
        </w:p>
        <w:p w14:paraId="5AA5AB2C" w14:textId="77777777" w:rsidR="00234DB8" w:rsidRDefault="006C30C6">
          <w:pPr>
            <w:pStyle w:val="TOC3"/>
            <w:tabs>
              <w:tab w:val="left" w:pos="1320"/>
              <w:tab w:val="right" w:leader="dot" w:pos="9062"/>
            </w:tabs>
            <w:rPr>
              <w:noProof/>
              <w:lang w:val="fr-BE" w:eastAsia="fr-BE"/>
            </w:rPr>
          </w:pPr>
          <w:hyperlink w:anchor="_Toc505331673" w:history="1">
            <w:r w:rsidR="00234DB8" w:rsidRPr="002C01DC">
              <w:rPr>
                <w:rStyle w:val="Hyperlink"/>
                <w:noProof/>
              </w:rPr>
              <w:t>3.2.3.</w:t>
            </w:r>
            <w:r w:rsidR="00234DB8">
              <w:rPr>
                <w:noProof/>
                <w:lang w:val="fr-BE" w:eastAsia="fr-BE"/>
              </w:rPr>
              <w:tab/>
            </w:r>
            <w:r w:rsidR="00234DB8" w:rsidRPr="002C01DC">
              <w:rPr>
                <w:rStyle w:val="Hyperlink"/>
                <w:noProof/>
              </w:rPr>
              <w:t>Gestion des eaux grises</w:t>
            </w:r>
            <w:r w:rsidR="00234DB8">
              <w:rPr>
                <w:noProof/>
                <w:webHidden/>
              </w:rPr>
              <w:tab/>
            </w:r>
            <w:r w:rsidR="00234DB8">
              <w:rPr>
                <w:noProof/>
                <w:webHidden/>
              </w:rPr>
              <w:fldChar w:fldCharType="begin"/>
            </w:r>
            <w:r w:rsidR="00234DB8">
              <w:rPr>
                <w:noProof/>
                <w:webHidden/>
              </w:rPr>
              <w:instrText xml:space="preserve"> PAGEREF _Toc505331673 \h </w:instrText>
            </w:r>
            <w:r w:rsidR="00234DB8">
              <w:rPr>
                <w:noProof/>
                <w:webHidden/>
              </w:rPr>
            </w:r>
            <w:r w:rsidR="00234DB8">
              <w:rPr>
                <w:noProof/>
                <w:webHidden/>
              </w:rPr>
              <w:fldChar w:fldCharType="separate"/>
            </w:r>
            <w:r w:rsidR="0032556F">
              <w:rPr>
                <w:noProof/>
                <w:webHidden/>
              </w:rPr>
              <w:t>29</w:t>
            </w:r>
            <w:r w:rsidR="00234DB8">
              <w:rPr>
                <w:noProof/>
                <w:webHidden/>
              </w:rPr>
              <w:fldChar w:fldCharType="end"/>
            </w:r>
          </w:hyperlink>
        </w:p>
        <w:p w14:paraId="20A4934C" w14:textId="77777777" w:rsidR="00234DB8" w:rsidRDefault="006C30C6">
          <w:pPr>
            <w:pStyle w:val="TOC2"/>
            <w:tabs>
              <w:tab w:val="left" w:pos="880"/>
              <w:tab w:val="right" w:leader="dot" w:pos="9062"/>
            </w:tabs>
            <w:rPr>
              <w:noProof/>
              <w:lang w:val="fr-BE" w:eastAsia="fr-BE"/>
            </w:rPr>
          </w:pPr>
          <w:hyperlink w:anchor="_Toc505331674" w:history="1">
            <w:r w:rsidR="00234DB8" w:rsidRPr="002C01DC">
              <w:rPr>
                <w:rStyle w:val="Hyperlink"/>
                <w:noProof/>
              </w:rPr>
              <w:t>3.3.</w:t>
            </w:r>
            <w:r w:rsidR="00234DB8">
              <w:rPr>
                <w:noProof/>
                <w:lang w:val="fr-BE" w:eastAsia="fr-BE"/>
              </w:rPr>
              <w:tab/>
            </w:r>
            <w:r w:rsidR="00234DB8" w:rsidRPr="002C01DC">
              <w:rPr>
                <w:rStyle w:val="Hyperlink"/>
                <w:noProof/>
              </w:rPr>
              <w:t>Impact du choix des matériaux</w:t>
            </w:r>
            <w:r w:rsidR="00234DB8">
              <w:rPr>
                <w:noProof/>
                <w:webHidden/>
              </w:rPr>
              <w:tab/>
            </w:r>
            <w:r w:rsidR="00234DB8">
              <w:rPr>
                <w:noProof/>
                <w:webHidden/>
              </w:rPr>
              <w:fldChar w:fldCharType="begin"/>
            </w:r>
            <w:r w:rsidR="00234DB8">
              <w:rPr>
                <w:noProof/>
                <w:webHidden/>
              </w:rPr>
              <w:instrText xml:space="preserve"> PAGEREF _Toc505331674 \h </w:instrText>
            </w:r>
            <w:r w:rsidR="00234DB8">
              <w:rPr>
                <w:noProof/>
                <w:webHidden/>
              </w:rPr>
            </w:r>
            <w:r w:rsidR="00234DB8">
              <w:rPr>
                <w:noProof/>
                <w:webHidden/>
              </w:rPr>
              <w:fldChar w:fldCharType="separate"/>
            </w:r>
            <w:r w:rsidR="0032556F">
              <w:rPr>
                <w:noProof/>
                <w:webHidden/>
              </w:rPr>
              <w:t>29</w:t>
            </w:r>
            <w:r w:rsidR="00234DB8">
              <w:rPr>
                <w:noProof/>
                <w:webHidden/>
              </w:rPr>
              <w:fldChar w:fldCharType="end"/>
            </w:r>
          </w:hyperlink>
        </w:p>
        <w:p w14:paraId="64B39C0E" w14:textId="77777777" w:rsidR="00234DB8" w:rsidRDefault="006C30C6">
          <w:pPr>
            <w:pStyle w:val="TOC3"/>
            <w:tabs>
              <w:tab w:val="left" w:pos="1320"/>
              <w:tab w:val="right" w:leader="dot" w:pos="9062"/>
            </w:tabs>
            <w:rPr>
              <w:noProof/>
              <w:lang w:val="fr-BE" w:eastAsia="fr-BE"/>
            </w:rPr>
          </w:pPr>
          <w:hyperlink w:anchor="_Toc505331675" w:history="1">
            <w:r w:rsidR="00234DB8" w:rsidRPr="002C01DC">
              <w:rPr>
                <w:rStyle w:val="Hyperlink"/>
                <w:noProof/>
              </w:rPr>
              <w:t>3.3.1.</w:t>
            </w:r>
            <w:r w:rsidR="00234DB8">
              <w:rPr>
                <w:noProof/>
                <w:lang w:val="fr-BE" w:eastAsia="fr-BE"/>
              </w:rPr>
              <w:tab/>
            </w:r>
            <w:r w:rsidR="00234DB8" w:rsidRPr="002C01DC">
              <w:rPr>
                <w:rStyle w:val="Hyperlink"/>
                <w:noProof/>
              </w:rPr>
              <w:t>Impact du choix des matériaux sur l’environnement et les occupants:</w:t>
            </w:r>
            <w:r w:rsidR="00234DB8">
              <w:rPr>
                <w:noProof/>
                <w:webHidden/>
              </w:rPr>
              <w:tab/>
            </w:r>
            <w:r w:rsidR="00234DB8">
              <w:rPr>
                <w:noProof/>
                <w:webHidden/>
              </w:rPr>
              <w:fldChar w:fldCharType="begin"/>
            </w:r>
            <w:r w:rsidR="00234DB8">
              <w:rPr>
                <w:noProof/>
                <w:webHidden/>
              </w:rPr>
              <w:instrText xml:space="preserve"> PAGEREF _Toc505331675 \h </w:instrText>
            </w:r>
            <w:r w:rsidR="00234DB8">
              <w:rPr>
                <w:noProof/>
                <w:webHidden/>
              </w:rPr>
            </w:r>
            <w:r w:rsidR="00234DB8">
              <w:rPr>
                <w:noProof/>
                <w:webHidden/>
              </w:rPr>
              <w:fldChar w:fldCharType="separate"/>
            </w:r>
            <w:r w:rsidR="0032556F">
              <w:rPr>
                <w:noProof/>
                <w:webHidden/>
              </w:rPr>
              <w:t>30</w:t>
            </w:r>
            <w:r w:rsidR="00234DB8">
              <w:rPr>
                <w:noProof/>
                <w:webHidden/>
              </w:rPr>
              <w:fldChar w:fldCharType="end"/>
            </w:r>
          </w:hyperlink>
        </w:p>
        <w:p w14:paraId="5976AFEF" w14:textId="77777777" w:rsidR="00234DB8" w:rsidRDefault="006C30C6">
          <w:pPr>
            <w:pStyle w:val="TOC2"/>
            <w:tabs>
              <w:tab w:val="left" w:pos="880"/>
              <w:tab w:val="right" w:leader="dot" w:pos="9062"/>
            </w:tabs>
            <w:rPr>
              <w:noProof/>
              <w:lang w:val="fr-BE" w:eastAsia="fr-BE"/>
            </w:rPr>
          </w:pPr>
          <w:hyperlink w:anchor="_Toc505331676" w:history="1">
            <w:r w:rsidR="00234DB8" w:rsidRPr="002C01DC">
              <w:rPr>
                <w:rStyle w:val="Hyperlink"/>
                <w:noProof/>
              </w:rPr>
              <w:t>3.4.</w:t>
            </w:r>
            <w:r w:rsidR="00234DB8">
              <w:rPr>
                <w:noProof/>
                <w:lang w:val="fr-BE" w:eastAsia="fr-BE"/>
              </w:rPr>
              <w:tab/>
            </w:r>
            <w:r w:rsidR="00234DB8" w:rsidRPr="002C01DC">
              <w:rPr>
                <w:rStyle w:val="Hyperlink"/>
                <w:noProof/>
              </w:rPr>
              <w:t>Milieu naturel et biodiversité</w:t>
            </w:r>
            <w:r w:rsidR="00234DB8">
              <w:rPr>
                <w:noProof/>
                <w:webHidden/>
              </w:rPr>
              <w:tab/>
            </w:r>
            <w:r w:rsidR="00234DB8">
              <w:rPr>
                <w:noProof/>
                <w:webHidden/>
              </w:rPr>
              <w:fldChar w:fldCharType="begin"/>
            </w:r>
            <w:r w:rsidR="00234DB8">
              <w:rPr>
                <w:noProof/>
                <w:webHidden/>
              </w:rPr>
              <w:instrText xml:space="preserve"> PAGEREF _Toc505331676 \h </w:instrText>
            </w:r>
            <w:r w:rsidR="00234DB8">
              <w:rPr>
                <w:noProof/>
                <w:webHidden/>
              </w:rPr>
            </w:r>
            <w:r w:rsidR="00234DB8">
              <w:rPr>
                <w:noProof/>
                <w:webHidden/>
              </w:rPr>
              <w:fldChar w:fldCharType="separate"/>
            </w:r>
            <w:r w:rsidR="0032556F">
              <w:rPr>
                <w:noProof/>
                <w:webHidden/>
              </w:rPr>
              <w:t>30</w:t>
            </w:r>
            <w:r w:rsidR="00234DB8">
              <w:rPr>
                <w:noProof/>
                <w:webHidden/>
              </w:rPr>
              <w:fldChar w:fldCharType="end"/>
            </w:r>
          </w:hyperlink>
        </w:p>
        <w:p w14:paraId="39483E6A" w14:textId="77777777" w:rsidR="00234DB8" w:rsidRDefault="006C30C6">
          <w:pPr>
            <w:pStyle w:val="TOC2"/>
            <w:tabs>
              <w:tab w:val="left" w:pos="880"/>
              <w:tab w:val="right" w:leader="dot" w:pos="9062"/>
            </w:tabs>
            <w:rPr>
              <w:noProof/>
              <w:lang w:val="fr-BE" w:eastAsia="fr-BE"/>
            </w:rPr>
          </w:pPr>
          <w:hyperlink w:anchor="_Toc505331677" w:history="1">
            <w:r w:rsidR="00234DB8" w:rsidRPr="002C01DC">
              <w:rPr>
                <w:rStyle w:val="Hyperlink"/>
                <w:noProof/>
              </w:rPr>
              <w:t>3.5.</w:t>
            </w:r>
            <w:r w:rsidR="00234DB8">
              <w:rPr>
                <w:noProof/>
                <w:lang w:val="fr-BE" w:eastAsia="fr-BE"/>
              </w:rPr>
              <w:tab/>
            </w:r>
            <w:r w:rsidR="00234DB8" w:rsidRPr="002C01DC">
              <w:rPr>
                <w:rStyle w:val="Hyperlink"/>
                <w:noProof/>
              </w:rPr>
              <w:t>Bien être, confort et santé</w:t>
            </w:r>
            <w:r w:rsidR="00234DB8">
              <w:rPr>
                <w:noProof/>
                <w:webHidden/>
              </w:rPr>
              <w:tab/>
            </w:r>
            <w:r w:rsidR="00234DB8">
              <w:rPr>
                <w:noProof/>
                <w:webHidden/>
              </w:rPr>
              <w:fldChar w:fldCharType="begin"/>
            </w:r>
            <w:r w:rsidR="00234DB8">
              <w:rPr>
                <w:noProof/>
                <w:webHidden/>
              </w:rPr>
              <w:instrText xml:space="preserve"> PAGEREF _Toc505331677 \h </w:instrText>
            </w:r>
            <w:r w:rsidR="00234DB8">
              <w:rPr>
                <w:noProof/>
                <w:webHidden/>
              </w:rPr>
            </w:r>
            <w:r w:rsidR="00234DB8">
              <w:rPr>
                <w:noProof/>
                <w:webHidden/>
              </w:rPr>
              <w:fldChar w:fldCharType="separate"/>
            </w:r>
            <w:r w:rsidR="0032556F">
              <w:rPr>
                <w:noProof/>
                <w:webHidden/>
              </w:rPr>
              <w:t>31</w:t>
            </w:r>
            <w:r w:rsidR="00234DB8">
              <w:rPr>
                <w:noProof/>
                <w:webHidden/>
              </w:rPr>
              <w:fldChar w:fldCharType="end"/>
            </w:r>
          </w:hyperlink>
        </w:p>
        <w:p w14:paraId="238F3323" w14:textId="77777777" w:rsidR="00234DB8" w:rsidRDefault="006C30C6">
          <w:pPr>
            <w:pStyle w:val="TOC3"/>
            <w:tabs>
              <w:tab w:val="left" w:pos="1320"/>
              <w:tab w:val="right" w:leader="dot" w:pos="9062"/>
            </w:tabs>
            <w:rPr>
              <w:noProof/>
              <w:lang w:val="fr-BE" w:eastAsia="fr-BE"/>
            </w:rPr>
          </w:pPr>
          <w:hyperlink w:anchor="_Toc505331678" w:history="1">
            <w:r w:rsidR="00234DB8" w:rsidRPr="002C01DC">
              <w:rPr>
                <w:rStyle w:val="Hyperlink"/>
                <w:noProof/>
              </w:rPr>
              <w:t>3.5.1.</w:t>
            </w:r>
            <w:r w:rsidR="00234DB8">
              <w:rPr>
                <w:noProof/>
                <w:lang w:val="fr-BE" w:eastAsia="fr-BE"/>
              </w:rPr>
              <w:tab/>
            </w:r>
            <w:r w:rsidR="00234DB8" w:rsidRPr="002C01DC">
              <w:rPr>
                <w:rStyle w:val="Hyperlink"/>
                <w:noProof/>
              </w:rPr>
              <w:t>Le confort acoustique (des occupants du projet et des personnes extérieures au projet)</w:t>
            </w:r>
            <w:r w:rsidR="00234DB8">
              <w:rPr>
                <w:noProof/>
                <w:webHidden/>
              </w:rPr>
              <w:tab/>
            </w:r>
            <w:r w:rsidR="00234DB8">
              <w:rPr>
                <w:noProof/>
                <w:webHidden/>
              </w:rPr>
              <w:fldChar w:fldCharType="begin"/>
            </w:r>
            <w:r w:rsidR="00234DB8">
              <w:rPr>
                <w:noProof/>
                <w:webHidden/>
              </w:rPr>
              <w:instrText xml:space="preserve"> PAGEREF _Toc505331678 \h </w:instrText>
            </w:r>
            <w:r w:rsidR="00234DB8">
              <w:rPr>
                <w:noProof/>
                <w:webHidden/>
              </w:rPr>
            </w:r>
            <w:r w:rsidR="00234DB8">
              <w:rPr>
                <w:noProof/>
                <w:webHidden/>
              </w:rPr>
              <w:fldChar w:fldCharType="separate"/>
            </w:r>
            <w:r w:rsidR="0032556F">
              <w:rPr>
                <w:noProof/>
                <w:webHidden/>
              </w:rPr>
              <w:t>31</w:t>
            </w:r>
            <w:r w:rsidR="00234DB8">
              <w:rPr>
                <w:noProof/>
                <w:webHidden/>
              </w:rPr>
              <w:fldChar w:fldCharType="end"/>
            </w:r>
          </w:hyperlink>
        </w:p>
        <w:p w14:paraId="47A99C42" w14:textId="77777777" w:rsidR="00234DB8" w:rsidRDefault="006C30C6">
          <w:pPr>
            <w:pStyle w:val="TOC3"/>
            <w:tabs>
              <w:tab w:val="left" w:pos="1320"/>
              <w:tab w:val="right" w:leader="dot" w:pos="9062"/>
            </w:tabs>
            <w:rPr>
              <w:noProof/>
              <w:lang w:val="fr-BE" w:eastAsia="fr-BE"/>
            </w:rPr>
          </w:pPr>
          <w:hyperlink w:anchor="_Toc505331679" w:history="1">
            <w:r w:rsidR="00234DB8" w:rsidRPr="002C01DC">
              <w:rPr>
                <w:rStyle w:val="Hyperlink"/>
                <w:noProof/>
              </w:rPr>
              <w:t>3.5.2.</w:t>
            </w:r>
            <w:r w:rsidR="00234DB8">
              <w:rPr>
                <w:noProof/>
                <w:lang w:val="fr-BE" w:eastAsia="fr-BE"/>
              </w:rPr>
              <w:tab/>
            </w:r>
            <w:r w:rsidR="00234DB8" w:rsidRPr="002C01DC">
              <w:rPr>
                <w:rStyle w:val="Hyperlink"/>
                <w:noProof/>
              </w:rPr>
              <w:t>Le confort visuel</w:t>
            </w:r>
            <w:r w:rsidR="00234DB8">
              <w:rPr>
                <w:noProof/>
                <w:webHidden/>
              </w:rPr>
              <w:tab/>
            </w:r>
            <w:r w:rsidR="00234DB8">
              <w:rPr>
                <w:noProof/>
                <w:webHidden/>
              </w:rPr>
              <w:fldChar w:fldCharType="begin"/>
            </w:r>
            <w:r w:rsidR="00234DB8">
              <w:rPr>
                <w:noProof/>
                <w:webHidden/>
              </w:rPr>
              <w:instrText xml:space="preserve"> PAGEREF _Toc505331679 \h </w:instrText>
            </w:r>
            <w:r w:rsidR="00234DB8">
              <w:rPr>
                <w:noProof/>
                <w:webHidden/>
              </w:rPr>
            </w:r>
            <w:r w:rsidR="00234DB8">
              <w:rPr>
                <w:noProof/>
                <w:webHidden/>
              </w:rPr>
              <w:fldChar w:fldCharType="separate"/>
            </w:r>
            <w:r w:rsidR="0032556F">
              <w:rPr>
                <w:noProof/>
                <w:webHidden/>
              </w:rPr>
              <w:t>31</w:t>
            </w:r>
            <w:r w:rsidR="00234DB8">
              <w:rPr>
                <w:noProof/>
                <w:webHidden/>
              </w:rPr>
              <w:fldChar w:fldCharType="end"/>
            </w:r>
          </w:hyperlink>
        </w:p>
        <w:p w14:paraId="50DC61F3" w14:textId="77777777" w:rsidR="00234DB8" w:rsidRDefault="006C30C6">
          <w:pPr>
            <w:pStyle w:val="TOC3"/>
            <w:tabs>
              <w:tab w:val="left" w:pos="1320"/>
              <w:tab w:val="right" w:leader="dot" w:pos="9062"/>
            </w:tabs>
            <w:rPr>
              <w:noProof/>
              <w:lang w:val="fr-BE" w:eastAsia="fr-BE"/>
            </w:rPr>
          </w:pPr>
          <w:hyperlink w:anchor="_Toc505331680" w:history="1">
            <w:r w:rsidR="00234DB8" w:rsidRPr="002C01DC">
              <w:rPr>
                <w:rStyle w:val="Hyperlink"/>
                <w:noProof/>
              </w:rPr>
              <w:t>3.5.3.</w:t>
            </w:r>
            <w:r w:rsidR="00234DB8">
              <w:rPr>
                <w:noProof/>
                <w:lang w:val="fr-BE" w:eastAsia="fr-BE"/>
              </w:rPr>
              <w:tab/>
            </w:r>
            <w:r w:rsidR="00234DB8" w:rsidRPr="002C01DC">
              <w:rPr>
                <w:rStyle w:val="Hyperlink"/>
                <w:noProof/>
              </w:rPr>
              <w:t>Le confort respiratoire et la qualité sanitaire de l’air intérieur (choix de matériaux à faible émission etc.)</w:t>
            </w:r>
            <w:r w:rsidR="00234DB8">
              <w:rPr>
                <w:noProof/>
                <w:webHidden/>
              </w:rPr>
              <w:tab/>
            </w:r>
            <w:r w:rsidR="00234DB8">
              <w:rPr>
                <w:noProof/>
                <w:webHidden/>
              </w:rPr>
              <w:fldChar w:fldCharType="begin"/>
            </w:r>
            <w:r w:rsidR="00234DB8">
              <w:rPr>
                <w:noProof/>
                <w:webHidden/>
              </w:rPr>
              <w:instrText xml:space="preserve"> PAGEREF _Toc505331680 \h </w:instrText>
            </w:r>
            <w:r w:rsidR="00234DB8">
              <w:rPr>
                <w:noProof/>
                <w:webHidden/>
              </w:rPr>
            </w:r>
            <w:r w:rsidR="00234DB8">
              <w:rPr>
                <w:noProof/>
                <w:webHidden/>
              </w:rPr>
              <w:fldChar w:fldCharType="separate"/>
            </w:r>
            <w:r w:rsidR="0032556F">
              <w:rPr>
                <w:noProof/>
                <w:webHidden/>
              </w:rPr>
              <w:t>31</w:t>
            </w:r>
            <w:r w:rsidR="00234DB8">
              <w:rPr>
                <w:noProof/>
                <w:webHidden/>
              </w:rPr>
              <w:fldChar w:fldCharType="end"/>
            </w:r>
          </w:hyperlink>
        </w:p>
        <w:p w14:paraId="31A6762E" w14:textId="77777777" w:rsidR="00234DB8" w:rsidRDefault="006C30C6">
          <w:pPr>
            <w:pStyle w:val="TOC3"/>
            <w:tabs>
              <w:tab w:val="left" w:pos="1320"/>
              <w:tab w:val="right" w:leader="dot" w:pos="9062"/>
            </w:tabs>
            <w:rPr>
              <w:noProof/>
              <w:lang w:val="fr-BE" w:eastAsia="fr-BE"/>
            </w:rPr>
          </w:pPr>
          <w:hyperlink w:anchor="_Toc505331681" w:history="1">
            <w:r w:rsidR="00234DB8" w:rsidRPr="002C01DC">
              <w:rPr>
                <w:rStyle w:val="Hyperlink"/>
                <w:noProof/>
              </w:rPr>
              <w:t>3.5.4.</w:t>
            </w:r>
            <w:r w:rsidR="00234DB8">
              <w:rPr>
                <w:noProof/>
                <w:lang w:val="fr-BE" w:eastAsia="fr-BE"/>
              </w:rPr>
              <w:tab/>
            </w:r>
            <w:r w:rsidR="00234DB8" w:rsidRPr="002C01DC">
              <w:rPr>
                <w:rStyle w:val="Hyperlink"/>
                <w:noProof/>
              </w:rPr>
              <w:t>Le confort hygrothermique</w:t>
            </w:r>
            <w:r w:rsidR="00234DB8">
              <w:rPr>
                <w:noProof/>
                <w:webHidden/>
              </w:rPr>
              <w:tab/>
            </w:r>
            <w:r w:rsidR="00234DB8">
              <w:rPr>
                <w:noProof/>
                <w:webHidden/>
              </w:rPr>
              <w:fldChar w:fldCharType="begin"/>
            </w:r>
            <w:r w:rsidR="00234DB8">
              <w:rPr>
                <w:noProof/>
                <w:webHidden/>
              </w:rPr>
              <w:instrText xml:space="preserve"> PAGEREF _Toc505331681 \h </w:instrText>
            </w:r>
            <w:r w:rsidR="00234DB8">
              <w:rPr>
                <w:noProof/>
                <w:webHidden/>
              </w:rPr>
            </w:r>
            <w:r w:rsidR="00234DB8">
              <w:rPr>
                <w:noProof/>
                <w:webHidden/>
              </w:rPr>
              <w:fldChar w:fldCharType="separate"/>
            </w:r>
            <w:r w:rsidR="0032556F">
              <w:rPr>
                <w:noProof/>
                <w:webHidden/>
              </w:rPr>
              <w:t>32</w:t>
            </w:r>
            <w:r w:rsidR="00234DB8">
              <w:rPr>
                <w:noProof/>
                <w:webHidden/>
              </w:rPr>
              <w:fldChar w:fldCharType="end"/>
            </w:r>
          </w:hyperlink>
        </w:p>
        <w:p w14:paraId="5A108073" w14:textId="77777777" w:rsidR="00234DB8" w:rsidRDefault="006C30C6">
          <w:pPr>
            <w:pStyle w:val="TOC2"/>
            <w:tabs>
              <w:tab w:val="left" w:pos="880"/>
              <w:tab w:val="right" w:leader="dot" w:pos="9062"/>
            </w:tabs>
            <w:rPr>
              <w:noProof/>
              <w:lang w:val="fr-BE" w:eastAsia="fr-BE"/>
            </w:rPr>
          </w:pPr>
          <w:hyperlink w:anchor="_Toc505331682" w:history="1">
            <w:r w:rsidR="00234DB8" w:rsidRPr="002C01DC">
              <w:rPr>
                <w:rStyle w:val="Hyperlink"/>
                <w:noProof/>
              </w:rPr>
              <w:t>3.6.</w:t>
            </w:r>
            <w:r w:rsidR="00234DB8">
              <w:rPr>
                <w:noProof/>
                <w:lang w:val="fr-BE" w:eastAsia="fr-BE"/>
              </w:rPr>
              <w:tab/>
            </w:r>
            <w:r w:rsidR="00234DB8" w:rsidRPr="002C01DC">
              <w:rPr>
                <w:rStyle w:val="Hyperlink"/>
                <w:noProof/>
              </w:rPr>
              <w:t>Gestion du bâtiment en cours d’utilisation</w:t>
            </w:r>
            <w:r w:rsidR="00234DB8">
              <w:rPr>
                <w:noProof/>
                <w:webHidden/>
              </w:rPr>
              <w:tab/>
            </w:r>
            <w:r w:rsidR="00234DB8">
              <w:rPr>
                <w:noProof/>
                <w:webHidden/>
              </w:rPr>
              <w:fldChar w:fldCharType="begin"/>
            </w:r>
            <w:r w:rsidR="00234DB8">
              <w:rPr>
                <w:noProof/>
                <w:webHidden/>
              </w:rPr>
              <w:instrText xml:space="preserve"> PAGEREF _Toc505331682 \h </w:instrText>
            </w:r>
            <w:r w:rsidR="00234DB8">
              <w:rPr>
                <w:noProof/>
                <w:webHidden/>
              </w:rPr>
            </w:r>
            <w:r w:rsidR="00234DB8">
              <w:rPr>
                <w:noProof/>
                <w:webHidden/>
              </w:rPr>
              <w:fldChar w:fldCharType="separate"/>
            </w:r>
            <w:r w:rsidR="0032556F">
              <w:rPr>
                <w:noProof/>
                <w:webHidden/>
              </w:rPr>
              <w:t>32</w:t>
            </w:r>
            <w:r w:rsidR="00234DB8">
              <w:rPr>
                <w:noProof/>
                <w:webHidden/>
              </w:rPr>
              <w:fldChar w:fldCharType="end"/>
            </w:r>
          </w:hyperlink>
        </w:p>
        <w:p w14:paraId="461CAF64" w14:textId="77777777" w:rsidR="00234DB8" w:rsidRDefault="006C30C6">
          <w:pPr>
            <w:pStyle w:val="TOC3"/>
            <w:tabs>
              <w:tab w:val="left" w:pos="1320"/>
              <w:tab w:val="right" w:leader="dot" w:pos="9062"/>
            </w:tabs>
            <w:rPr>
              <w:noProof/>
              <w:lang w:val="fr-BE" w:eastAsia="fr-BE"/>
            </w:rPr>
          </w:pPr>
          <w:hyperlink w:anchor="_Toc505331683" w:history="1">
            <w:r w:rsidR="00234DB8" w:rsidRPr="002C01DC">
              <w:rPr>
                <w:rStyle w:val="Hyperlink"/>
                <w:noProof/>
              </w:rPr>
              <w:t>3.6.1.</w:t>
            </w:r>
            <w:r w:rsidR="00234DB8">
              <w:rPr>
                <w:noProof/>
                <w:lang w:val="fr-BE" w:eastAsia="fr-BE"/>
              </w:rPr>
              <w:tab/>
            </w:r>
            <w:r w:rsidR="00234DB8" w:rsidRPr="002C01DC">
              <w:rPr>
                <w:rStyle w:val="Hyperlink"/>
                <w:noProof/>
              </w:rPr>
              <w:t>Gestion des déchets en cours d’utilisation</w:t>
            </w:r>
            <w:r w:rsidR="00234DB8">
              <w:rPr>
                <w:noProof/>
                <w:webHidden/>
              </w:rPr>
              <w:tab/>
            </w:r>
            <w:r w:rsidR="00234DB8">
              <w:rPr>
                <w:noProof/>
                <w:webHidden/>
              </w:rPr>
              <w:fldChar w:fldCharType="begin"/>
            </w:r>
            <w:r w:rsidR="00234DB8">
              <w:rPr>
                <w:noProof/>
                <w:webHidden/>
              </w:rPr>
              <w:instrText xml:space="preserve"> PAGEREF _Toc505331683 \h </w:instrText>
            </w:r>
            <w:r w:rsidR="00234DB8">
              <w:rPr>
                <w:noProof/>
                <w:webHidden/>
              </w:rPr>
            </w:r>
            <w:r w:rsidR="00234DB8">
              <w:rPr>
                <w:noProof/>
                <w:webHidden/>
              </w:rPr>
              <w:fldChar w:fldCharType="separate"/>
            </w:r>
            <w:r w:rsidR="0032556F">
              <w:rPr>
                <w:noProof/>
                <w:webHidden/>
              </w:rPr>
              <w:t>32</w:t>
            </w:r>
            <w:r w:rsidR="00234DB8">
              <w:rPr>
                <w:noProof/>
                <w:webHidden/>
              </w:rPr>
              <w:fldChar w:fldCharType="end"/>
            </w:r>
          </w:hyperlink>
        </w:p>
        <w:p w14:paraId="55817395" w14:textId="77777777" w:rsidR="00234DB8" w:rsidRDefault="006C30C6">
          <w:pPr>
            <w:pStyle w:val="TOC3"/>
            <w:tabs>
              <w:tab w:val="left" w:pos="1320"/>
              <w:tab w:val="right" w:leader="dot" w:pos="9062"/>
            </w:tabs>
            <w:rPr>
              <w:noProof/>
              <w:lang w:val="fr-BE" w:eastAsia="fr-BE"/>
            </w:rPr>
          </w:pPr>
          <w:hyperlink w:anchor="_Toc505331684" w:history="1">
            <w:r w:rsidR="00234DB8" w:rsidRPr="002C01DC">
              <w:rPr>
                <w:rStyle w:val="Hyperlink"/>
                <w:noProof/>
              </w:rPr>
              <w:t>3.6.2.</w:t>
            </w:r>
            <w:r w:rsidR="00234DB8">
              <w:rPr>
                <w:noProof/>
                <w:lang w:val="fr-BE" w:eastAsia="fr-BE"/>
              </w:rPr>
              <w:tab/>
            </w:r>
            <w:r w:rsidR="00234DB8" w:rsidRPr="002C01DC">
              <w:rPr>
                <w:rStyle w:val="Hyperlink"/>
                <w:noProof/>
              </w:rPr>
              <w:t>Entretien &amp; maintenance :</w:t>
            </w:r>
            <w:r w:rsidR="00234DB8">
              <w:rPr>
                <w:noProof/>
                <w:webHidden/>
              </w:rPr>
              <w:tab/>
            </w:r>
            <w:r w:rsidR="00234DB8">
              <w:rPr>
                <w:noProof/>
                <w:webHidden/>
              </w:rPr>
              <w:fldChar w:fldCharType="begin"/>
            </w:r>
            <w:r w:rsidR="00234DB8">
              <w:rPr>
                <w:noProof/>
                <w:webHidden/>
              </w:rPr>
              <w:instrText xml:space="preserve"> PAGEREF _Toc505331684 \h </w:instrText>
            </w:r>
            <w:r w:rsidR="00234DB8">
              <w:rPr>
                <w:noProof/>
                <w:webHidden/>
              </w:rPr>
            </w:r>
            <w:r w:rsidR="00234DB8">
              <w:rPr>
                <w:noProof/>
                <w:webHidden/>
              </w:rPr>
              <w:fldChar w:fldCharType="separate"/>
            </w:r>
            <w:r w:rsidR="0032556F">
              <w:rPr>
                <w:noProof/>
                <w:webHidden/>
              </w:rPr>
              <w:t>32</w:t>
            </w:r>
            <w:r w:rsidR="00234DB8">
              <w:rPr>
                <w:noProof/>
                <w:webHidden/>
              </w:rPr>
              <w:fldChar w:fldCharType="end"/>
            </w:r>
          </w:hyperlink>
        </w:p>
        <w:p w14:paraId="623BF651" w14:textId="77777777" w:rsidR="00234DB8" w:rsidRDefault="006C30C6">
          <w:pPr>
            <w:pStyle w:val="TOC3"/>
            <w:tabs>
              <w:tab w:val="left" w:pos="1320"/>
              <w:tab w:val="right" w:leader="dot" w:pos="9062"/>
            </w:tabs>
            <w:rPr>
              <w:noProof/>
              <w:lang w:val="fr-BE" w:eastAsia="fr-BE"/>
            </w:rPr>
          </w:pPr>
          <w:hyperlink w:anchor="_Toc505331685" w:history="1">
            <w:r w:rsidR="00234DB8" w:rsidRPr="002C01DC">
              <w:rPr>
                <w:rStyle w:val="Hyperlink"/>
                <w:noProof/>
              </w:rPr>
              <w:t>3.6.3.</w:t>
            </w:r>
            <w:r w:rsidR="00234DB8">
              <w:rPr>
                <w:noProof/>
                <w:lang w:val="fr-BE" w:eastAsia="fr-BE"/>
              </w:rPr>
              <w:tab/>
            </w:r>
            <w:r w:rsidR="00234DB8" w:rsidRPr="002C01DC">
              <w:rPr>
                <w:rStyle w:val="Hyperlink"/>
                <w:noProof/>
              </w:rPr>
              <w:t>Stratégie monitoring</w:t>
            </w:r>
            <w:r w:rsidR="00234DB8">
              <w:rPr>
                <w:noProof/>
                <w:webHidden/>
              </w:rPr>
              <w:tab/>
            </w:r>
            <w:r w:rsidR="00234DB8">
              <w:rPr>
                <w:noProof/>
                <w:webHidden/>
              </w:rPr>
              <w:fldChar w:fldCharType="begin"/>
            </w:r>
            <w:r w:rsidR="00234DB8">
              <w:rPr>
                <w:noProof/>
                <w:webHidden/>
              </w:rPr>
              <w:instrText xml:space="preserve"> PAGEREF _Toc505331685 \h </w:instrText>
            </w:r>
            <w:r w:rsidR="00234DB8">
              <w:rPr>
                <w:noProof/>
                <w:webHidden/>
              </w:rPr>
            </w:r>
            <w:r w:rsidR="00234DB8">
              <w:rPr>
                <w:noProof/>
                <w:webHidden/>
              </w:rPr>
              <w:fldChar w:fldCharType="separate"/>
            </w:r>
            <w:r w:rsidR="0032556F">
              <w:rPr>
                <w:noProof/>
                <w:webHidden/>
              </w:rPr>
              <w:t>32</w:t>
            </w:r>
            <w:r w:rsidR="00234DB8">
              <w:rPr>
                <w:noProof/>
                <w:webHidden/>
              </w:rPr>
              <w:fldChar w:fldCharType="end"/>
            </w:r>
          </w:hyperlink>
        </w:p>
        <w:p w14:paraId="31655D70" w14:textId="77777777" w:rsidR="00234DB8" w:rsidRDefault="006C30C6">
          <w:pPr>
            <w:pStyle w:val="TOC3"/>
            <w:tabs>
              <w:tab w:val="left" w:pos="1320"/>
              <w:tab w:val="right" w:leader="dot" w:pos="9062"/>
            </w:tabs>
            <w:rPr>
              <w:noProof/>
              <w:lang w:val="fr-BE" w:eastAsia="fr-BE"/>
            </w:rPr>
          </w:pPr>
          <w:hyperlink w:anchor="_Toc505331686" w:history="1">
            <w:r w:rsidR="00234DB8" w:rsidRPr="002C01DC">
              <w:rPr>
                <w:rStyle w:val="Hyperlink"/>
                <w:noProof/>
              </w:rPr>
              <w:t>3.6.4.</w:t>
            </w:r>
            <w:r w:rsidR="00234DB8">
              <w:rPr>
                <w:noProof/>
                <w:lang w:val="fr-BE" w:eastAsia="fr-BE"/>
              </w:rPr>
              <w:tab/>
            </w:r>
            <w:r w:rsidR="00234DB8" w:rsidRPr="002C01DC">
              <w:rPr>
                <w:rStyle w:val="Hyperlink"/>
                <w:noProof/>
              </w:rPr>
              <w:t>Accompagnement des gestionnaires et occupants</w:t>
            </w:r>
            <w:r w:rsidR="00234DB8">
              <w:rPr>
                <w:noProof/>
                <w:webHidden/>
              </w:rPr>
              <w:tab/>
            </w:r>
            <w:r w:rsidR="00234DB8">
              <w:rPr>
                <w:noProof/>
                <w:webHidden/>
              </w:rPr>
              <w:fldChar w:fldCharType="begin"/>
            </w:r>
            <w:r w:rsidR="00234DB8">
              <w:rPr>
                <w:noProof/>
                <w:webHidden/>
              </w:rPr>
              <w:instrText xml:space="preserve"> PAGEREF _Toc505331686 \h </w:instrText>
            </w:r>
            <w:r w:rsidR="00234DB8">
              <w:rPr>
                <w:noProof/>
                <w:webHidden/>
              </w:rPr>
            </w:r>
            <w:r w:rsidR="00234DB8">
              <w:rPr>
                <w:noProof/>
                <w:webHidden/>
              </w:rPr>
              <w:fldChar w:fldCharType="separate"/>
            </w:r>
            <w:r w:rsidR="0032556F">
              <w:rPr>
                <w:noProof/>
                <w:webHidden/>
              </w:rPr>
              <w:t>32</w:t>
            </w:r>
            <w:r w:rsidR="00234DB8">
              <w:rPr>
                <w:noProof/>
                <w:webHidden/>
              </w:rPr>
              <w:fldChar w:fldCharType="end"/>
            </w:r>
          </w:hyperlink>
        </w:p>
        <w:p w14:paraId="18BE6DA1" w14:textId="77777777" w:rsidR="00234DB8" w:rsidRDefault="006C30C6">
          <w:pPr>
            <w:pStyle w:val="TOC2"/>
            <w:tabs>
              <w:tab w:val="left" w:pos="880"/>
              <w:tab w:val="right" w:leader="dot" w:pos="9062"/>
            </w:tabs>
            <w:rPr>
              <w:noProof/>
              <w:lang w:val="fr-BE" w:eastAsia="fr-BE"/>
            </w:rPr>
          </w:pPr>
          <w:hyperlink w:anchor="_Toc505331687" w:history="1">
            <w:r w:rsidR="00234DB8" w:rsidRPr="002C01DC">
              <w:rPr>
                <w:rStyle w:val="Hyperlink"/>
                <w:noProof/>
              </w:rPr>
              <w:t>3.7.</w:t>
            </w:r>
            <w:r w:rsidR="00234DB8">
              <w:rPr>
                <w:noProof/>
                <w:lang w:val="fr-BE" w:eastAsia="fr-BE"/>
              </w:rPr>
              <w:tab/>
            </w:r>
            <w:r w:rsidR="00234DB8" w:rsidRPr="002C01DC">
              <w:rPr>
                <w:rStyle w:val="Hyperlink"/>
                <w:noProof/>
              </w:rPr>
              <w:t>Mobilité</w:t>
            </w:r>
            <w:r w:rsidR="00234DB8">
              <w:rPr>
                <w:noProof/>
                <w:webHidden/>
              </w:rPr>
              <w:tab/>
            </w:r>
            <w:r w:rsidR="00234DB8">
              <w:rPr>
                <w:noProof/>
                <w:webHidden/>
              </w:rPr>
              <w:fldChar w:fldCharType="begin"/>
            </w:r>
            <w:r w:rsidR="00234DB8">
              <w:rPr>
                <w:noProof/>
                <w:webHidden/>
              </w:rPr>
              <w:instrText xml:space="preserve"> PAGEREF _Toc505331687 \h </w:instrText>
            </w:r>
            <w:r w:rsidR="00234DB8">
              <w:rPr>
                <w:noProof/>
                <w:webHidden/>
              </w:rPr>
            </w:r>
            <w:r w:rsidR="00234DB8">
              <w:rPr>
                <w:noProof/>
                <w:webHidden/>
              </w:rPr>
              <w:fldChar w:fldCharType="separate"/>
            </w:r>
            <w:r w:rsidR="0032556F">
              <w:rPr>
                <w:noProof/>
                <w:webHidden/>
              </w:rPr>
              <w:t>33</w:t>
            </w:r>
            <w:r w:rsidR="00234DB8">
              <w:rPr>
                <w:noProof/>
                <w:webHidden/>
              </w:rPr>
              <w:fldChar w:fldCharType="end"/>
            </w:r>
          </w:hyperlink>
        </w:p>
        <w:p w14:paraId="5C806818" w14:textId="77777777" w:rsidR="00234DB8" w:rsidRDefault="006C30C6">
          <w:pPr>
            <w:pStyle w:val="TOC1"/>
            <w:tabs>
              <w:tab w:val="left" w:pos="440"/>
              <w:tab w:val="right" w:leader="dot" w:pos="9062"/>
            </w:tabs>
            <w:rPr>
              <w:rFonts w:eastAsiaTheme="minorEastAsia"/>
              <w:noProof/>
              <w:lang w:eastAsia="fr-BE"/>
            </w:rPr>
          </w:pPr>
          <w:hyperlink w:anchor="_Toc505331688" w:history="1">
            <w:r w:rsidR="00234DB8" w:rsidRPr="002C01DC">
              <w:rPr>
                <w:rStyle w:val="Hyperlink"/>
                <w:caps/>
                <w:noProof/>
              </w:rPr>
              <w:t>4.</w:t>
            </w:r>
            <w:r w:rsidR="00234DB8">
              <w:rPr>
                <w:rFonts w:eastAsiaTheme="minorEastAsia"/>
                <w:noProof/>
                <w:lang w:eastAsia="fr-BE"/>
              </w:rPr>
              <w:tab/>
            </w:r>
            <w:r w:rsidR="00234DB8" w:rsidRPr="002C01DC">
              <w:rPr>
                <w:rStyle w:val="Hyperlink"/>
                <w:caps/>
                <w:noProof/>
              </w:rPr>
              <w:t>Economie circulaire</w:t>
            </w:r>
            <w:r w:rsidR="00234DB8">
              <w:rPr>
                <w:noProof/>
                <w:webHidden/>
              </w:rPr>
              <w:tab/>
            </w:r>
            <w:r w:rsidR="00234DB8">
              <w:rPr>
                <w:noProof/>
                <w:webHidden/>
              </w:rPr>
              <w:fldChar w:fldCharType="begin"/>
            </w:r>
            <w:r w:rsidR="00234DB8">
              <w:rPr>
                <w:noProof/>
                <w:webHidden/>
              </w:rPr>
              <w:instrText xml:space="preserve"> PAGEREF _Toc505331688 \h </w:instrText>
            </w:r>
            <w:r w:rsidR="00234DB8">
              <w:rPr>
                <w:noProof/>
                <w:webHidden/>
              </w:rPr>
            </w:r>
            <w:r w:rsidR="00234DB8">
              <w:rPr>
                <w:noProof/>
                <w:webHidden/>
              </w:rPr>
              <w:fldChar w:fldCharType="separate"/>
            </w:r>
            <w:r w:rsidR="0032556F">
              <w:rPr>
                <w:noProof/>
                <w:webHidden/>
              </w:rPr>
              <w:t>34</w:t>
            </w:r>
            <w:r w:rsidR="00234DB8">
              <w:rPr>
                <w:noProof/>
                <w:webHidden/>
              </w:rPr>
              <w:fldChar w:fldCharType="end"/>
            </w:r>
          </w:hyperlink>
        </w:p>
        <w:p w14:paraId="452639CF" w14:textId="77777777" w:rsidR="00234DB8" w:rsidRDefault="006C30C6">
          <w:pPr>
            <w:pStyle w:val="TOC2"/>
            <w:tabs>
              <w:tab w:val="left" w:pos="880"/>
              <w:tab w:val="right" w:leader="dot" w:pos="9062"/>
            </w:tabs>
            <w:rPr>
              <w:noProof/>
              <w:lang w:val="fr-BE" w:eastAsia="fr-BE"/>
            </w:rPr>
          </w:pPr>
          <w:hyperlink w:anchor="_Toc505331689" w:history="1">
            <w:r w:rsidR="00234DB8" w:rsidRPr="002C01DC">
              <w:rPr>
                <w:rStyle w:val="Hyperlink"/>
                <w:noProof/>
              </w:rPr>
              <w:t>4.1.</w:t>
            </w:r>
            <w:r w:rsidR="00234DB8">
              <w:rPr>
                <w:noProof/>
                <w:lang w:val="fr-BE" w:eastAsia="fr-BE"/>
              </w:rPr>
              <w:tab/>
            </w:r>
            <w:r w:rsidR="00234DB8" w:rsidRPr="002C01DC">
              <w:rPr>
                <w:rStyle w:val="Hyperlink"/>
                <w:noProof/>
              </w:rPr>
              <w:t>Gestion des ressources matérielles</w:t>
            </w:r>
            <w:r w:rsidR="00234DB8">
              <w:rPr>
                <w:noProof/>
                <w:webHidden/>
              </w:rPr>
              <w:tab/>
            </w:r>
            <w:r w:rsidR="00234DB8">
              <w:rPr>
                <w:noProof/>
                <w:webHidden/>
              </w:rPr>
              <w:fldChar w:fldCharType="begin"/>
            </w:r>
            <w:r w:rsidR="00234DB8">
              <w:rPr>
                <w:noProof/>
                <w:webHidden/>
              </w:rPr>
              <w:instrText xml:space="preserve"> PAGEREF _Toc505331689 \h </w:instrText>
            </w:r>
            <w:r w:rsidR="00234DB8">
              <w:rPr>
                <w:noProof/>
                <w:webHidden/>
              </w:rPr>
            </w:r>
            <w:r w:rsidR="00234DB8">
              <w:rPr>
                <w:noProof/>
                <w:webHidden/>
              </w:rPr>
              <w:fldChar w:fldCharType="separate"/>
            </w:r>
            <w:r w:rsidR="0032556F">
              <w:rPr>
                <w:noProof/>
                <w:webHidden/>
              </w:rPr>
              <w:t>34</w:t>
            </w:r>
            <w:r w:rsidR="00234DB8">
              <w:rPr>
                <w:noProof/>
                <w:webHidden/>
              </w:rPr>
              <w:fldChar w:fldCharType="end"/>
            </w:r>
          </w:hyperlink>
        </w:p>
        <w:p w14:paraId="668492EA" w14:textId="77777777" w:rsidR="00234DB8" w:rsidRDefault="006C30C6">
          <w:pPr>
            <w:pStyle w:val="TOC3"/>
            <w:tabs>
              <w:tab w:val="left" w:pos="1320"/>
              <w:tab w:val="right" w:leader="dot" w:pos="9062"/>
            </w:tabs>
            <w:rPr>
              <w:noProof/>
              <w:lang w:val="fr-BE" w:eastAsia="fr-BE"/>
            </w:rPr>
          </w:pPr>
          <w:hyperlink w:anchor="_Toc505331690" w:history="1">
            <w:r w:rsidR="00234DB8" w:rsidRPr="002C01DC">
              <w:rPr>
                <w:rStyle w:val="Hyperlink"/>
                <w:noProof/>
              </w:rPr>
              <w:t>4.1.1.</w:t>
            </w:r>
            <w:r w:rsidR="00234DB8">
              <w:rPr>
                <w:noProof/>
                <w:lang w:val="fr-BE" w:eastAsia="fr-BE"/>
              </w:rPr>
              <w:tab/>
            </w:r>
            <w:r w:rsidR="00234DB8" w:rsidRPr="002C01DC">
              <w:rPr>
                <w:rStyle w:val="Hyperlink"/>
                <w:noProof/>
              </w:rPr>
              <w:t>Intégration du principe de hiérarchie constructive et développement des potentialités en matière de démontabilité, réversibilité et adaptabilité des éléments de construction</w:t>
            </w:r>
            <w:r w:rsidR="00234DB8">
              <w:rPr>
                <w:noProof/>
                <w:webHidden/>
              </w:rPr>
              <w:tab/>
            </w:r>
            <w:r w:rsidR="00234DB8">
              <w:rPr>
                <w:noProof/>
                <w:webHidden/>
              </w:rPr>
              <w:fldChar w:fldCharType="begin"/>
            </w:r>
            <w:r w:rsidR="00234DB8">
              <w:rPr>
                <w:noProof/>
                <w:webHidden/>
              </w:rPr>
              <w:instrText xml:space="preserve"> PAGEREF _Toc505331690 \h </w:instrText>
            </w:r>
            <w:r w:rsidR="00234DB8">
              <w:rPr>
                <w:noProof/>
                <w:webHidden/>
              </w:rPr>
            </w:r>
            <w:r w:rsidR="00234DB8">
              <w:rPr>
                <w:noProof/>
                <w:webHidden/>
              </w:rPr>
              <w:fldChar w:fldCharType="separate"/>
            </w:r>
            <w:r w:rsidR="0032556F">
              <w:rPr>
                <w:noProof/>
                <w:webHidden/>
              </w:rPr>
              <w:t>34</w:t>
            </w:r>
            <w:r w:rsidR="00234DB8">
              <w:rPr>
                <w:noProof/>
                <w:webHidden/>
              </w:rPr>
              <w:fldChar w:fldCharType="end"/>
            </w:r>
          </w:hyperlink>
        </w:p>
        <w:p w14:paraId="0704F740" w14:textId="77777777" w:rsidR="00234DB8" w:rsidRDefault="006C30C6">
          <w:pPr>
            <w:pStyle w:val="TOC3"/>
            <w:tabs>
              <w:tab w:val="left" w:pos="1320"/>
              <w:tab w:val="right" w:leader="dot" w:pos="9062"/>
            </w:tabs>
            <w:rPr>
              <w:noProof/>
              <w:lang w:val="fr-BE" w:eastAsia="fr-BE"/>
            </w:rPr>
          </w:pPr>
          <w:hyperlink w:anchor="_Toc505331691" w:history="1">
            <w:r w:rsidR="00234DB8" w:rsidRPr="002C01DC">
              <w:rPr>
                <w:rStyle w:val="Hyperlink"/>
                <w:noProof/>
              </w:rPr>
              <w:t>4.1.2.</w:t>
            </w:r>
            <w:r w:rsidR="00234DB8">
              <w:rPr>
                <w:noProof/>
                <w:lang w:val="fr-BE" w:eastAsia="fr-BE"/>
              </w:rPr>
              <w:tab/>
            </w:r>
            <w:r w:rsidR="00234DB8" w:rsidRPr="002C01DC">
              <w:rPr>
                <w:rStyle w:val="Hyperlink"/>
                <w:noProof/>
              </w:rPr>
              <w:t>La gestion des flux de matières</w:t>
            </w:r>
            <w:r w:rsidR="00234DB8">
              <w:rPr>
                <w:noProof/>
                <w:webHidden/>
              </w:rPr>
              <w:tab/>
            </w:r>
            <w:r w:rsidR="00234DB8">
              <w:rPr>
                <w:noProof/>
                <w:webHidden/>
              </w:rPr>
              <w:fldChar w:fldCharType="begin"/>
            </w:r>
            <w:r w:rsidR="00234DB8">
              <w:rPr>
                <w:noProof/>
                <w:webHidden/>
              </w:rPr>
              <w:instrText xml:space="preserve"> PAGEREF _Toc505331691 \h </w:instrText>
            </w:r>
            <w:r w:rsidR="00234DB8">
              <w:rPr>
                <w:noProof/>
                <w:webHidden/>
              </w:rPr>
            </w:r>
            <w:r w:rsidR="00234DB8">
              <w:rPr>
                <w:noProof/>
                <w:webHidden/>
              </w:rPr>
              <w:fldChar w:fldCharType="separate"/>
            </w:r>
            <w:r w:rsidR="0032556F">
              <w:rPr>
                <w:noProof/>
                <w:webHidden/>
              </w:rPr>
              <w:t>35</w:t>
            </w:r>
            <w:r w:rsidR="00234DB8">
              <w:rPr>
                <w:noProof/>
                <w:webHidden/>
              </w:rPr>
              <w:fldChar w:fldCharType="end"/>
            </w:r>
          </w:hyperlink>
        </w:p>
        <w:p w14:paraId="648DF65D" w14:textId="77777777" w:rsidR="00234DB8" w:rsidRDefault="006C30C6">
          <w:pPr>
            <w:pStyle w:val="TOC3"/>
            <w:tabs>
              <w:tab w:val="left" w:pos="1320"/>
              <w:tab w:val="right" w:leader="dot" w:pos="9062"/>
            </w:tabs>
            <w:rPr>
              <w:noProof/>
              <w:lang w:val="fr-BE" w:eastAsia="fr-BE"/>
            </w:rPr>
          </w:pPr>
          <w:hyperlink w:anchor="_Toc505331692" w:history="1">
            <w:r w:rsidR="00234DB8" w:rsidRPr="002C01DC">
              <w:rPr>
                <w:rStyle w:val="Hyperlink"/>
                <w:noProof/>
              </w:rPr>
              <w:t>4.1.3.</w:t>
            </w:r>
            <w:r w:rsidR="00234DB8">
              <w:rPr>
                <w:noProof/>
                <w:lang w:val="fr-BE" w:eastAsia="fr-BE"/>
              </w:rPr>
              <w:tab/>
            </w:r>
            <w:r w:rsidR="00234DB8" w:rsidRPr="002C01DC">
              <w:rPr>
                <w:rStyle w:val="Hyperlink"/>
                <w:noProof/>
              </w:rPr>
              <w:t>Prévention et Gestion des déchets de chantier</w:t>
            </w:r>
            <w:r w:rsidR="00234DB8">
              <w:rPr>
                <w:noProof/>
                <w:webHidden/>
              </w:rPr>
              <w:tab/>
            </w:r>
            <w:r w:rsidR="00234DB8">
              <w:rPr>
                <w:noProof/>
                <w:webHidden/>
              </w:rPr>
              <w:fldChar w:fldCharType="begin"/>
            </w:r>
            <w:r w:rsidR="00234DB8">
              <w:rPr>
                <w:noProof/>
                <w:webHidden/>
              </w:rPr>
              <w:instrText xml:space="preserve"> PAGEREF _Toc505331692 \h </w:instrText>
            </w:r>
            <w:r w:rsidR="00234DB8">
              <w:rPr>
                <w:noProof/>
                <w:webHidden/>
              </w:rPr>
            </w:r>
            <w:r w:rsidR="00234DB8">
              <w:rPr>
                <w:noProof/>
                <w:webHidden/>
              </w:rPr>
              <w:fldChar w:fldCharType="separate"/>
            </w:r>
            <w:r w:rsidR="0032556F">
              <w:rPr>
                <w:noProof/>
                <w:webHidden/>
              </w:rPr>
              <w:t>35</w:t>
            </w:r>
            <w:r w:rsidR="00234DB8">
              <w:rPr>
                <w:noProof/>
                <w:webHidden/>
              </w:rPr>
              <w:fldChar w:fldCharType="end"/>
            </w:r>
          </w:hyperlink>
        </w:p>
        <w:p w14:paraId="35313CC1" w14:textId="77777777" w:rsidR="00234DB8" w:rsidRDefault="006C30C6">
          <w:pPr>
            <w:pStyle w:val="TOC2"/>
            <w:tabs>
              <w:tab w:val="left" w:pos="880"/>
              <w:tab w:val="right" w:leader="dot" w:pos="9062"/>
            </w:tabs>
            <w:rPr>
              <w:noProof/>
              <w:lang w:val="fr-BE" w:eastAsia="fr-BE"/>
            </w:rPr>
          </w:pPr>
          <w:hyperlink w:anchor="_Toc505331693" w:history="1">
            <w:r w:rsidR="00234DB8" w:rsidRPr="002C01DC">
              <w:rPr>
                <w:rStyle w:val="Hyperlink"/>
                <w:noProof/>
              </w:rPr>
              <w:t>4.2.</w:t>
            </w:r>
            <w:r w:rsidR="00234DB8">
              <w:rPr>
                <w:noProof/>
                <w:lang w:val="fr-BE" w:eastAsia="fr-BE"/>
              </w:rPr>
              <w:tab/>
            </w:r>
            <w:r w:rsidR="00234DB8" w:rsidRPr="002C01DC">
              <w:rPr>
                <w:rStyle w:val="Hyperlink"/>
                <w:noProof/>
              </w:rPr>
              <w:t>Gestion des ressources humaines</w:t>
            </w:r>
            <w:r w:rsidR="00234DB8">
              <w:rPr>
                <w:noProof/>
                <w:webHidden/>
              </w:rPr>
              <w:tab/>
            </w:r>
            <w:r w:rsidR="00234DB8">
              <w:rPr>
                <w:noProof/>
                <w:webHidden/>
              </w:rPr>
              <w:fldChar w:fldCharType="begin"/>
            </w:r>
            <w:r w:rsidR="00234DB8">
              <w:rPr>
                <w:noProof/>
                <w:webHidden/>
              </w:rPr>
              <w:instrText xml:space="preserve"> PAGEREF _Toc505331693 \h </w:instrText>
            </w:r>
            <w:r w:rsidR="00234DB8">
              <w:rPr>
                <w:noProof/>
                <w:webHidden/>
              </w:rPr>
            </w:r>
            <w:r w:rsidR="00234DB8">
              <w:rPr>
                <w:noProof/>
                <w:webHidden/>
              </w:rPr>
              <w:fldChar w:fldCharType="separate"/>
            </w:r>
            <w:r w:rsidR="0032556F">
              <w:rPr>
                <w:noProof/>
                <w:webHidden/>
              </w:rPr>
              <w:t>35</w:t>
            </w:r>
            <w:r w:rsidR="00234DB8">
              <w:rPr>
                <w:noProof/>
                <w:webHidden/>
              </w:rPr>
              <w:fldChar w:fldCharType="end"/>
            </w:r>
          </w:hyperlink>
        </w:p>
        <w:p w14:paraId="3CF49254" w14:textId="77777777" w:rsidR="00234DB8" w:rsidRDefault="006C30C6">
          <w:pPr>
            <w:pStyle w:val="TOC1"/>
            <w:tabs>
              <w:tab w:val="right" w:leader="dot" w:pos="9062"/>
            </w:tabs>
            <w:rPr>
              <w:rFonts w:eastAsiaTheme="minorEastAsia"/>
              <w:noProof/>
              <w:lang w:eastAsia="fr-BE"/>
            </w:rPr>
          </w:pPr>
          <w:hyperlink w:anchor="_Toc505331694" w:history="1">
            <w:r w:rsidR="00234DB8" w:rsidRPr="002C01DC">
              <w:rPr>
                <w:rStyle w:val="Hyperlink"/>
                <w:noProof/>
              </w:rPr>
              <w:t>Memo</w:t>
            </w:r>
            <w:r w:rsidR="00234DB8">
              <w:rPr>
                <w:noProof/>
                <w:webHidden/>
              </w:rPr>
              <w:tab/>
            </w:r>
            <w:r w:rsidR="00234DB8">
              <w:rPr>
                <w:noProof/>
                <w:webHidden/>
              </w:rPr>
              <w:fldChar w:fldCharType="begin"/>
            </w:r>
            <w:r w:rsidR="00234DB8">
              <w:rPr>
                <w:noProof/>
                <w:webHidden/>
              </w:rPr>
              <w:instrText xml:space="preserve"> PAGEREF _Toc505331694 \h </w:instrText>
            </w:r>
            <w:r w:rsidR="00234DB8">
              <w:rPr>
                <w:noProof/>
                <w:webHidden/>
              </w:rPr>
            </w:r>
            <w:r w:rsidR="00234DB8">
              <w:rPr>
                <w:noProof/>
                <w:webHidden/>
              </w:rPr>
              <w:fldChar w:fldCharType="separate"/>
            </w:r>
            <w:r w:rsidR="0032556F">
              <w:rPr>
                <w:noProof/>
                <w:webHidden/>
              </w:rPr>
              <w:t>37</w:t>
            </w:r>
            <w:r w:rsidR="00234DB8">
              <w:rPr>
                <w:noProof/>
                <w:webHidden/>
              </w:rPr>
              <w:fldChar w:fldCharType="end"/>
            </w:r>
          </w:hyperlink>
        </w:p>
        <w:p w14:paraId="30F999ED" w14:textId="4892DDFC" w:rsidR="00F01D5B" w:rsidRPr="000413CA" w:rsidRDefault="00780BC6" w:rsidP="00F01D5B">
          <w:pPr>
            <w:rPr>
              <w:b/>
            </w:rPr>
          </w:pPr>
          <w:r w:rsidRPr="008C1865">
            <w:rPr>
              <w:b/>
              <w:bCs/>
              <w:noProof/>
              <w:sz w:val="20"/>
              <w:szCs w:val="20"/>
            </w:rPr>
            <w:fldChar w:fldCharType="end"/>
          </w:r>
          <w:r w:rsidR="00F01D5B" w:rsidRPr="00F01D5B">
            <w:rPr>
              <w:lang w:eastAsia="ja-JP"/>
            </w:rPr>
            <w:t xml:space="preserve"> </w:t>
          </w:r>
          <w:r w:rsidR="00F01D5B" w:rsidRPr="000413CA">
            <w:rPr>
              <w:b/>
              <w:lang w:eastAsia="ja-JP"/>
            </w:rPr>
            <w:t>ANNEXES</w:t>
          </w:r>
        </w:p>
        <w:p w14:paraId="23289DA2" w14:textId="5A11D0CF" w:rsidR="00DF0B70" w:rsidRDefault="006C30C6" w:rsidP="00752119"/>
      </w:sdtContent>
    </w:sdt>
    <w:p w14:paraId="33A36350" w14:textId="77777777" w:rsidR="009C2A6C" w:rsidRDefault="009C2A6C" w:rsidP="00752119"/>
    <w:p w14:paraId="1E25B135" w14:textId="77777777" w:rsidR="009C2A6C" w:rsidRDefault="009C2A6C">
      <w:r>
        <w:br w:type="page"/>
      </w:r>
    </w:p>
    <w:p w14:paraId="12F2305D" w14:textId="77777777" w:rsidR="00356F3F" w:rsidRPr="00F37576" w:rsidRDefault="00356F3F" w:rsidP="00356F3F">
      <w:pPr>
        <w:pStyle w:val="Title"/>
        <w:pBdr>
          <w:bottom w:val="single" w:sz="4" w:space="1" w:color="auto"/>
        </w:pBdr>
        <w:rPr>
          <w:rFonts w:ascii="Mercury Bold" w:hAnsi="Mercury Bold"/>
          <w:sz w:val="36"/>
          <w:szCs w:val="36"/>
        </w:rPr>
      </w:pPr>
      <w:r w:rsidRPr="00F37576">
        <w:rPr>
          <w:rFonts w:ascii="Mercury Bold" w:hAnsi="Mercury Bold"/>
          <w:sz w:val="36"/>
          <w:szCs w:val="36"/>
        </w:rPr>
        <w:t>PARTIE I</w:t>
      </w:r>
      <w:r>
        <w:rPr>
          <w:rFonts w:ascii="Mercury Bold" w:hAnsi="Mercury Bold"/>
          <w:sz w:val="36"/>
          <w:szCs w:val="36"/>
        </w:rPr>
        <w:t> : Objectifs de l’appel à projet</w:t>
      </w:r>
    </w:p>
    <w:p w14:paraId="70361E46" w14:textId="06DC38FA" w:rsidR="00356F3F" w:rsidRPr="00E10C1A" w:rsidRDefault="00356F3F" w:rsidP="00356F3F">
      <w:pPr>
        <w:pStyle w:val="Heading1"/>
        <w:numPr>
          <w:ilvl w:val="0"/>
          <w:numId w:val="37"/>
        </w:numPr>
      </w:pPr>
      <w:bookmarkStart w:id="0" w:name="_Toc476815463"/>
      <w:bookmarkStart w:id="1" w:name="_Toc505331634"/>
      <w:r>
        <w:t>Contexte</w:t>
      </w:r>
      <w:bookmarkEnd w:id="0"/>
      <w:bookmarkEnd w:id="1"/>
      <w:r>
        <w:t xml:space="preserve"> </w:t>
      </w:r>
    </w:p>
    <w:p w14:paraId="67345000" w14:textId="77777777" w:rsidR="00356F3F" w:rsidRPr="00F37576" w:rsidRDefault="00356F3F" w:rsidP="00356F3F">
      <w:pPr>
        <w:spacing w:after="120" w:line="240" w:lineRule="auto"/>
        <w:jc w:val="both"/>
        <w:rPr>
          <w:rFonts w:cs="Times New Roman"/>
          <w:sz w:val="20"/>
          <w:szCs w:val="20"/>
        </w:rPr>
      </w:pPr>
      <w:r w:rsidRPr="00F37576">
        <w:rPr>
          <w:rFonts w:cs="Times New Roman"/>
          <w:sz w:val="20"/>
          <w:szCs w:val="20"/>
        </w:rPr>
        <w:t xml:space="preserve">L’appel à projets </w:t>
      </w:r>
      <w:proofErr w:type="spellStart"/>
      <w:r w:rsidRPr="00F37576">
        <w:rPr>
          <w:rFonts w:cs="Times New Roman"/>
          <w:sz w:val="20"/>
          <w:szCs w:val="20"/>
        </w:rPr>
        <w:t>be.exemplary</w:t>
      </w:r>
      <w:proofErr w:type="spellEnd"/>
      <w:r w:rsidRPr="00F37576">
        <w:rPr>
          <w:rFonts w:cs="Times New Roman"/>
          <w:sz w:val="20"/>
          <w:szCs w:val="20"/>
        </w:rPr>
        <w:t xml:space="preserve"> concrétise </w:t>
      </w:r>
      <w:r>
        <w:rPr>
          <w:rFonts w:cs="Times New Roman"/>
          <w:sz w:val="20"/>
          <w:szCs w:val="20"/>
        </w:rPr>
        <w:t>les engagements que le Gouvernement a inscrit dans s</w:t>
      </w:r>
      <w:r w:rsidRPr="00F37576">
        <w:rPr>
          <w:rFonts w:cs="Times New Roman"/>
          <w:sz w:val="20"/>
          <w:szCs w:val="20"/>
        </w:rPr>
        <w:t xml:space="preserve">a </w:t>
      </w:r>
      <w:r>
        <w:rPr>
          <w:rFonts w:cs="Times New Roman"/>
          <w:sz w:val="20"/>
          <w:szCs w:val="20"/>
        </w:rPr>
        <w:t>déclaration politique régionale (</w:t>
      </w:r>
      <w:r w:rsidRPr="00F37576">
        <w:rPr>
          <w:rFonts w:cs="Times New Roman"/>
          <w:sz w:val="20"/>
          <w:szCs w:val="20"/>
        </w:rPr>
        <w:t>DPR</w:t>
      </w:r>
      <w:r>
        <w:rPr>
          <w:rFonts w:cs="Times New Roman"/>
          <w:sz w:val="20"/>
          <w:szCs w:val="20"/>
        </w:rPr>
        <w:t>)</w:t>
      </w:r>
      <w:r w:rsidRPr="00F37576">
        <w:rPr>
          <w:rFonts w:cs="Times New Roman"/>
          <w:sz w:val="20"/>
          <w:szCs w:val="20"/>
        </w:rPr>
        <w:t xml:space="preserve"> : </w:t>
      </w:r>
    </w:p>
    <w:p w14:paraId="5CEDF17B" w14:textId="5C67991F" w:rsidR="00356F3F" w:rsidRDefault="00356F3F" w:rsidP="00356F3F">
      <w:pPr>
        <w:spacing w:after="120" w:line="240" w:lineRule="auto"/>
        <w:jc w:val="both"/>
        <w:rPr>
          <w:rFonts w:cs="Times New Roman"/>
          <w:i/>
          <w:sz w:val="20"/>
          <w:szCs w:val="20"/>
        </w:rPr>
      </w:pPr>
      <w:r w:rsidRPr="007C02F5">
        <w:rPr>
          <w:rFonts w:cs="Times New Roman"/>
          <w:i/>
          <w:sz w:val="20"/>
          <w:szCs w:val="20"/>
        </w:rPr>
        <w:t xml:space="preserve">« Le Gouvernement organisera un appel à projets des bâtiments bruxellois (BB) permettant </w:t>
      </w:r>
      <w:r w:rsidRPr="007C02F5">
        <w:rPr>
          <w:rFonts w:cs="Times New Roman"/>
          <w:b/>
          <w:i/>
          <w:sz w:val="20"/>
          <w:szCs w:val="20"/>
        </w:rPr>
        <w:t>l'accompagnement</w:t>
      </w:r>
      <w:r w:rsidRPr="007C02F5">
        <w:rPr>
          <w:rFonts w:cs="Times New Roman"/>
          <w:i/>
          <w:sz w:val="20"/>
          <w:szCs w:val="20"/>
        </w:rPr>
        <w:t xml:space="preserve">, le </w:t>
      </w:r>
      <w:r w:rsidRPr="007C02F5">
        <w:rPr>
          <w:rFonts w:cs="Times New Roman"/>
          <w:b/>
          <w:i/>
          <w:sz w:val="20"/>
          <w:szCs w:val="20"/>
        </w:rPr>
        <w:t>subventionnement</w:t>
      </w:r>
      <w:r w:rsidRPr="007C02F5">
        <w:rPr>
          <w:rFonts w:cs="Times New Roman"/>
          <w:i/>
          <w:sz w:val="20"/>
          <w:szCs w:val="20"/>
        </w:rPr>
        <w:t xml:space="preserve"> et </w:t>
      </w:r>
      <w:r w:rsidRPr="007C02F5">
        <w:rPr>
          <w:rFonts w:cs="Times New Roman"/>
          <w:b/>
          <w:i/>
          <w:sz w:val="20"/>
          <w:szCs w:val="20"/>
        </w:rPr>
        <w:t>le soutien à des projets exemplaires</w:t>
      </w:r>
      <w:r w:rsidRPr="007C02F5">
        <w:rPr>
          <w:rFonts w:cs="Times New Roman"/>
          <w:i/>
          <w:sz w:val="20"/>
          <w:szCs w:val="20"/>
        </w:rPr>
        <w:t xml:space="preserve"> intégrant : la préservation des ressources, les critères sociaux, la qualité architecturale, la densification, la mixité sociale et/ou fonctionnelle, la mobilité, la valorisation de l'emploi et du savoir-faire local, la valorisation du patrimoine, la reconversion, les opérations-tiroirs… » </w:t>
      </w:r>
      <w:r w:rsidR="00947E5D" w:rsidRPr="00947E5D">
        <w:rPr>
          <w:rFonts w:cs="Times New Roman"/>
          <w:i/>
          <w:sz w:val="20"/>
          <w:szCs w:val="20"/>
        </w:rPr>
        <w:t xml:space="preserve">« Le gouvernement </w:t>
      </w:r>
      <w:r w:rsidR="003D51C1">
        <w:rPr>
          <w:rFonts w:cs="Times New Roman"/>
          <w:i/>
          <w:sz w:val="20"/>
          <w:szCs w:val="20"/>
        </w:rPr>
        <w:t>s</w:t>
      </w:r>
      <w:r w:rsidR="00947E5D" w:rsidRPr="00947E5D">
        <w:rPr>
          <w:rFonts w:cs="Times New Roman"/>
          <w:i/>
          <w:sz w:val="20"/>
          <w:szCs w:val="20"/>
        </w:rPr>
        <w:t>’engage résolument dans une politique visant à assurer la qualité de vie et le bien-être de tous les bruxellois en alliant développement économique, social et respect de l’environnement, dans une logique de développement durable. »</w:t>
      </w:r>
    </w:p>
    <w:p w14:paraId="493CC010" w14:textId="48E7088B" w:rsidR="00431F2F" w:rsidRDefault="00EE588F" w:rsidP="00EE588F">
      <w:pPr>
        <w:spacing w:after="120" w:line="240" w:lineRule="auto"/>
        <w:jc w:val="both"/>
        <w:rPr>
          <w:rFonts w:cs="Times New Roman"/>
          <w:sz w:val="20"/>
          <w:szCs w:val="20"/>
        </w:rPr>
      </w:pPr>
      <w:r>
        <w:rPr>
          <w:rFonts w:cs="Times New Roman"/>
          <w:sz w:val="20"/>
          <w:szCs w:val="20"/>
        </w:rPr>
        <w:t>En effet, Bruxelles Capitale est une Ville-Région</w:t>
      </w:r>
      <w:r w:rsidRPr="007C02F5">
        <w:rPr>
          <w:rFonts w:cs="Times New Roman"/>
          <w:sz w:val="20"/>
          <w:szCs w:val="20"/>
        </w:rPr>
        <w:t xml:space="preserve"> </w:t>
      </w:r>
      <w:r>
        <w:rPr>
          <w:rFonts w:cs="Times New Roman"/>
          <w:sz w:val="20"/>
          <w:szCs w:val="20"/>
        </w:rPr>
        <w:t>au territoire limité</w:t>
      </w:r>
      <w:r w:rsidRPr="007C02F5">
        <w:rPr>
          <w:rFonts w:cs="Times New Roman"/>
          <w:sz w:val="20"/>
          <w:szCs w:val="20"/>
        </w:rPr>
        <w:t xml:space="preserve"> </w:t>
      </w:r>
      <w:r>
        <w:rPr>
          <w:rFonts w:cs="Times New Roman"/>
          <w:sz w:val="20"/>
          <w:szCs w:val="20"/>
        </w:rPr>
        <w:t>en expansion démographique</w:t>
      </w:r>
      <w:r w:rsidRPr="007C02F5">
        <w:rPr>
          <w:rFonts w:cs="Times New Roman"/>
          <w:sz w:val="20"/>
          <w:szCs w:val="20"/>
        </w:rPr>
        <w:t xml:space="preserve"> </w:t>
      </w:r>
      <w:r>
        <w:rPr>
          <w:rFonts w:cs="Times New Roman"/>
          <w:sz w:val="20"/>
          <w:szCs w:val="20"/>
        </w:rPr>
        <w:t>confrontée à des défis majeurs : défis architectural et urbanistique, social, économique, environnementaux et d’économie circulaire</w:t>
      </w:r>
      <w:r w:rsidR="00E97DCC">
        <w:rPr>
          <w:rFonts w:cs="Times New Roman"/>
          <w:sz w:val="20"/>
          <w:szCs w:val="20"/>
        </w:rPr>
        <w:t>.</w:t>
      </w:r>
    </w:p>
    <w:p w14:paraId="4FA2F29C" w14:textId="77777777" w:rsidR="00431F2F" w:rsidRPr="006374CB" w:rsidRDefault="00431F2F" w:rsidP="00431F2F">
      <w:pPr>
        <w:pStyle w:val="bodybeex"/>
      </w:pPr>
      <w:r w:rsidRPr="006374CB">
        <w:t>Le Gouvernement de la Région de Bruxelles-Capitale (GRBC)  a décidé de confier à Bruxelles Urbanisme et Patrimoine (BUP) l’exécution de l’initiative« </w:t>
      </w:r>
      <w:proofErr w:type="spellStart"/>
      <w:r w:rsidRPr="006374CB">
        <w:t>Be.exemplary</w:t>
      </w:r>
      <w:proofErr w:type="spellEnd"/>
      <w:r w:rsidRPr="006374CB">
        <w:t xml:space="preserve"> ». </w:t>
      </w:r>
    </w:p>
    <w:p w14:paraId="394237FE" w14:textId="08E888C6" w:rsidR="00431F2F" w:rsidRPr="006374CB" w:rsidRDefault="00431F2F" w:rsidP="00431F2F">
      <w:pPr>
        <w:pStyle w:val="bodybeex"/>
      </w:pPr>
      <w:r w:rsidRPr="006374CB">
        <w:t xml:space="preserve">Cette mission sera menée par le BUP  en partenariat avec </w:t>
      </w:r>
      <w:r w:rsidRPr="006D0C1E">
        <w:t>Bruxelles-Environnement (BE)</w:t>
      </w:r>
      <w:r>
        <w:t xml:space="preserve">, </w:t>
      </w:r>
      <w:r w:rsidRPr="006374CB">
        <w:t xml:space="preserve">l’ASBL </w:t>
      </w:r>
      <w:proofErr w:type="spellStart"/>
      <w:r w:rsidRPr="006374CB">
        <w:t>Homegrade</w:t>
      </w:r>
      <w:proofErr w:type="spellEnd"/>
      <w:r w:rsidRPr="006374CB">
        <w:t xml:space="preserve"> (fusion Centre Urbain/ Maison de l’Energie) et le </w:t>
      </w:r>
      <w:proofErr w:type="spellStart"/>
      <w:r w:rsidRPr="006374CB">
        <w:t>bouwmeester</w:t>
      </w:r>
      <w:proofErr w:type="spellEnd"/>
      <w:r w:rsidRPr="006374CB">
        <w:t xml:space="preserve"> maître-architecte (</w:t>
      </w:r>
      <w:r w:rsidR="00E97DCC">
        <w:t>BMA</w:t>
      </w:r>
      <w:r w:rsidRPr="006374CB">
        <w:t xml:space="preserve">). </w:t>
      </w:r>
    </w:p>
    <w:p w14:paraId="3AA10E00" w14:textId="77777777" w:rsidR="00431F2F" w:rsidRDefault="00431F2F" w:rsidP="00EE588F">
      <w:pPr>
        <w:spacing w:after="120" w:line="240" w:lineRule="auto"/>
        <w:jc w:val="both"/>
        <w:rPr>
          <w:rFonts w:cs="Times New Roman"/>
          <w:sz w:val="20"/>
          <w:szCs w:val="20"/>
        </w:rPr>
      </w:pPr>
    </w:p>
    <w:p w14:paraId="12FA5F5A" w14:textId="3ED92FFC" w:rsidR="00685F19" w:rsidRPr="00685F19" w:rsidRDefault="00685F19" w:rsidP="00727B51">
      <w:pPr>
        <w:pStyle w:val="Heading1"/>
        <w:numPr>
          <w:ilvl w:val="0"/>
          <w:numId w:val="37"/>
        </w:numPr>
        <w:spacing w:after="120" w:line="240" w:lineRule="auto"/>
        <w:jc w:val="both"/>
      </w:pPr>
      <w:bookmarkStart w:id="2" w:name="_Toc505331635"/>
      <w:r w:rsidRPr="00727B51">
        <w:t>Ambitions</w:t>
      </w:r>
      <w:bookmarkEnd w:id="2"/>
    </w:p>
    <w:p w14:paraId="145787F4" w14:textId="3799BCB4" w:rsidR="00AD0D8A" w:rsidRDefault="00685F19" w:rsidP="00AD0D8A">
      <w:pPr>
        <w:spacing w:after="120" w:line="240" w:lineRule="auto"/>
        <w:jc w:val="both"/>
        <w:rPr>
          <w:sz w:val="20"/>
          <w:szCs w:val="20"/>
        </w:rPr>
      </w:pPr>
      <w:r w:rsidRPr="0093310D">
        <w:rPr>
          <w:rFonts w:cs="Times New Roman"/>
          <w:sz w:val="20"/>
          <w:szCs w:val="20"/>
        </w:rPr>
        <w:t>L’ambition des appels à projets « </w:t>
      </w:r>
      <w:proofErr w:type="spellStart"/>
      <w:r w:rsidR="00EE588F" w:rsidRPr="0093310D">
        <w:rPr>
          <w:rFonts w:cs="Times New Roman"/>
          <w:sz w:val="20"/>
          <w:szCs w:val="20"/>
        </w:rPr>
        <w:t>Be.exemplary</w:t>
      </w:r>
      <w:proofErr w:type="spellEnd"/>
      <w:r w:rsidRPr="0093310D">
        <w:rPr>
          <w:rFonts w:cs="Times New Roman"/>
          <w:sz w:val="20"/>
          <w:szCs w:val="20"/>
        </w:rPr>
        <w:t> »</w:t>
      </w:r>
      <w:r w:rsidR="00EE588F" w:rsidRPr="0093310D">
        <w:rPr>
          <w:rFonts w:cs="Times New Roman"/>
          <w:sz w:val="20"/>
          <w:szCs w:val="20"/>
        </w:rPr>
        <w:t xml:space="preserve"> </w:t>
      </w:r>
      <w:r w:rsidRPr="0093310D">
        <w:rPr>
          <w:rFonts w:cs="Times New Roman"/>
          <w:sz w:val="20"/>
          <w:szCs w:val="20"/>
        </w:rPr>
        <w:t xml:space="preserve">est de stimuler et de voir émerger des projets </w:t>
      </w:r>
      <w:r w:rsidR="00C35284" w:rsidRPr="0093310D">
        <w:rPr>
          <w:sz w:val="20"/>
          <w:szCs w:val="20"/>
        </w:rPr>
        <w:t xml:space="preserve">répondant aux multiples variantes d’un développement urbain durable </w:t>
      </w:r>
      <w:r w:rsidRPr="0093310D">
        <w:rPr>
          <w:rFonts w:cs="Times New Roman"/>
          <w:sz w:val="20"/>
          <w:szCs w:val="20"/>
        </w:rPr>
        <w:t>de la Région de Bruxelles Capitale (RBC)</w:t>
      </w:r>
      <w:r w:rsidR="00AD0D8A" w:rsidRPr="0093310D">
        <w:rPr>
          <w:sz w:val="20"/>
          <w:szCs w:val="20"/>
        </w:rPr>
        <w:t xml:space="preserve"> et de récompenser les propositions réalisant la synthèse des défis Bruxellois.</w:t>
      </w:r>
      <w:r w:rsidR="00AD0D8A">
        <w:rPr>
          <w:sz w:val="20"/>
          <w:szCs w:val="20"/>
        </w:rPr>
        <w:t xml:space="preserve"> </w:t>
      </w:r>
    </w:p>
    <w:p w14:paraId="091EA8CF" w14:textId="7E654136" w:rsidR="003D51C1" w:rsidRPr="003D51C1" w:rsidRDefault="003D51C1" w:rsidP="003D51C1">
      <w:pPr>
        <w:rPr>
          <w:rFonts w:cs="Times New Roman"/>
          <w:sz w:val="20"/>
          <w:szCs w:val="20"/>
        </w:rPr>
      </w:pPr>
      <w:r w:rsidRPr="003D51C1">
        <w:rPr>
          <w:rFonts w:cs="Times New Roman"/>
          <w:sz w:val="20"/>
          <w:szCs w:val="20"/>
        </w:rPr>
        <w:t>Les bâtiments représentent en RBC près de 70 % de la consommation d’énergie, de 65% des émissions de gaz à effet de serre,  de 40% des émissions de dioxyde d’azote (</w:t>
      </w:r>
      <w:proofErr w:type="spellStart"/>
      <w:r w:rsidRPr="003D51C1">
        <w:rPr>
          <w:rFonts w:cs="Times New Roman"/>
          <w:sz w:val="20"/>
          <w:szCs w:val="20"/>
        </w:rPr>
        <w:t>NOx</w:t>
      </w:r>
      <w:proofErr w:type="spellEnd"/>
      <w:r w:rsidRPr="003D51C1">
        <w:rPr>
          <w:rFonts w:cs="Times New Roman"/>
          <w:sz w:val="20"/>
          <w:szCs w:val="20"/>
        </w:rPr>
        <w:t>) et près de 25% des émissions de particules fines. Ces données ne sont guère surprenantes lorsqu’on sait que le patrimoine bâti occupe une superficie de près de 65 millions de m</w:t>
      </w:r>
      <w:r>
        <w:rPr>
          <w:rFonts w:cs="Times New Roman"/>
          <w:sz w:val="20"/>
          <w:szCs w:val="20"/>
        </w:rPr>
        <w:t>²</w:t>
      </w:r>
      <w:r w:rsidRPr="003D51C1">
        <w:rPr>
          <w:rFonts w:cs="Times New Roman"/>
          <w:sz w:val="20"/>
          <w:szCs w:val="20"/>
        </w:rPr>
        <w:t>, et qu’il comporte non moins de 220.000 bâtiments, dont plus de 90% ont été construits avant 1981.</w:t>
      </w:r>
    </w:p>
    <w:p w14:paraId="31073D01" w14:textId="35438946" w:rsidR="00D86C35" w:rsidRPr="003D51C1" w:rsidRDefault="003D51C1" w:rsidP="00D86C35">
      <w:pPr>
        <w:rPr>
          <w:rFonts w:cs="Times New Roman"/>
          <w:sz w:val="20"/>
          <w:szCs w:val="20"/>
        </w:rPr>
      </w:pPr>
      <w:r w:rsidRPr="003D51C1">
        <w:rPr>
          <w:rFonts w:cs="Times New Roman"/>
          <w:sz w:val="20"/>
          <w:szCs w:val="20"/>
        </w:rPr>
        <w:t xml:space="preserve">La </w:t>
      </w:r>
      <w:r w:rsidRPr="00D0283C">
        <w:rPr>
          <w:rFonts w:cs="Times New Roman"/>
          <w:b/>
          <w:sz w:val="20"/>
          <w:szCs w:val="20"/>
        </w:rPr>
        <w:t>rénovation du bâti bruxellois</w:t>
      </w:r>
      <w:r w:rsidRPr="003D51C1">
        <w:rPr>
          <w:rFonts w:cs="Times New Roman"/>
          <w:sz w:val="20"/>
          <w:szCs w:val="20"/>
        </w:rPr>
        <w:t xml:space="preserve"> constitue dès lors un essentiel de la stratégie bruxelloise en vue d’un développement à faible intensité de carbone à l’horizon 2050 :  les décisions prises aujourd’hui dans le secteur du bâtiment seront déterminantes pour l’atteinte des objectifs régionaux de long terme, et spécialement l’objectif de réduction des émissions de gaz à effet de serre de 80% à  95% d’ici 2050.</w:t>
      </w:r>
      <w:r w:rsidR="00D86C35" w:rsidRPr="00D86C35">
        <w:rPr>
          <w:rFonts w:cs="Times New Roman"/>
          <w:sz w:val="20"/>
          <w:szCs w:val="20"/>
        </w:rPr>
        <w:t xml:space="preserve">Pour atteindre ces objectifs, </w:t>
      </w:r>
      <w:r w:rsidR="00AD4615">
        <w:rPr>
          <w:rFonts w:cs="Times New Roman"/>
          <w:sz w:val="20"/>
          <w:szCs w:val="20"/>
        </w:rPr>
        <w:t xml:space="preserve">dans les décennies à venir, </w:t>
      </w:r>
      <w:r w:rsidR="00D86C35" w:rsidRPr="00D86C35">
        <w:rPr>
          <w:rFonts w:cs="Times New Roman"/>
          <w:sz w:val="20"/>
          <w:szCs w:val="20"/>
        </w:rPr>
        <w:t>le patrimoine bâti des</w:t>
      </w:r>
      <w:r w:rsidR="00D86C35">
        <w:rPr>
          <w:rFonts w:cs="Times New Roman"/>
          <w:sz w:val="20"/>
          <w:szCs w:val="20"/>
        </w:rPr>
        <w:t xml:space="preserve"> propriétaires particuliers devr</w:t>
      </w:r>
      <w:r w:rsidR="00D86C35" w:rsidRPr="00D86C35">
        <w:rPr>
          <w:rFonts w:cs="Times New Roman"/>
          <w:sz w:val="20"/>
          <w:szCs w:val="20"/>
        </w:rPr>
        <w:t xml:space="preserve">a participer </w:t>
      </w:r>
      <w:r w:rsidR="00D86C35">
        <w:rPr>
          <w:rFonts w:cs="Times New Roman"/>
          <w:sz w:val="20"/>
          <w:szCs w:val="20"/>
        </w:rPr>
        <w:t>à cette dynamique de rénovation</w:t>
      </w:r>
      <w:r w:rsidR="00D86C35" w:rsidRPr="00D86C35">
        <w:rPr>
          <w:rFonts w:cs="Times New Roman"/>
          <w:sz w:val="20"/>
          <w:szCs w:val="20"/>
        </w:rPr>
        <w:t xml:space="preserve">. </w:t>
      </w:r>
      <w:bookmarkStart w:id="3" w:name="_GoBack"/>
      <w:r w:rsidR="00AD4615">
        <w:rPr>
          <w:rFonts w:cs="Times New Roman"/>
          <w:sz w:val="20"/>
          <w:szCs w:val="20"/>
        </w:rPr>
        <w:t xml:space="preserve">Afin de soutenir une telle dynamique, les projets de rénovation du patrimoine des propriétaires particuliers font dès lors aussi partie intégrante du périmètre des ambitions de </w:t>
      </w:r>
      <w:proofErr w:type="spellStart"/>
      <w:r w:rsidR="00AD4615">
        <w:rPr>
          <w:rFonts w:cs="Times New Roman"/>
          <w:sz w:val="20"/>
          <w:szCs w:val="20"/>
        </w:rPr>
        <w:t>Be.</w:t>
      </w:r>
      <w:r w:rsidR="00C35284">
        <w:rPr>
          <w:rFonts w:cs="Times New Roman"/>
          <w:sz w:val="20"/>
          <w:szCs w:val="20"/>
        </w:rPr>
        <w:t>e</w:t>
      </w:r>
      <w:r w:rsidR="00AD4615">
        <w:rPr>
          <w:rFonts w:cs="Times New Roman"/>
          <w:sz w:val="20"/>
          <w:szCs w:val="20"/>
        </w:rPr>
        <w:t>xemplary</w:t>
      </w:r>
      <w:proofErr w:type="spellEnd"/>
      <w:r w:rsidR="00AD4615">
        <w:rPr>
          <w:rFonts w:cs="Times New Roman"/>
          <w:sz w:val="20"/>
          <w:szCs w:val="20"/>
        </w:rPr>
        <w:t>.</w:t>
      </w:r>
    </w:p>
    <w:bookmarkEnd w:id="3"/>
    <w:p w14:paraId="4DF1ACB3" w14:textId="03BA7C32" w:rsidR="00AD0D8A" w:rsidRDefault="00FD5C4F" w:rsidP="00AD0D8A">
      <w:pPr>
        <w:spacing w:after="120" w:line="240" w:lineRule="auto"/>
        <w:jc w:val="both"/>
        <w:rPr>
          <w:rFonts w:cs="Times New Roman"/>
          <w:sz w:val="20"/>
          <w:szCs w:val="20"/>
        </w:rPr>
      </w:pPr>
      <w:r>
        <w:rPr>
          <w:rFonts w:cs="Times New Roman"/>
          <w:sz w:val="20"/>
          <w:szCs w:val="20"/>
        </w:rPr>
        <w:t>C</w:t>
      </w:r>
      <w:r w:rsidR="00356F3F">
        <w:rPr>
          <w:rFonts w:cs="Times New Roman"/>
          <w:sz w:val="20"/>
          <w:szCs w:val="20"/>
        </w:rPr>
        <w:t xml:space="preserve">haque projet architectural, quelle que soit sa taille et sa fonction, dispose d’une opportunité de participer à la valorisation du cadre de vie. </w:t>
      </w:r>
      <w:proofErr w:type="spellStart"/>
      <w:r w:rsidR="00AD0D8A">
        <w:rPr>
          <w:rFonts w:cs="Times New Roman"/>
          <w:sz w:val="20"/>
          <w:szCs w:val="20"/>
        </w:rPr>
        <w:t>Be.exemplary</w:t>
      </w:r>
      <w:proofErr w:type="spellEnd"/>
      <w:r w:rsidR="00AD0D8A">
        <w:rPr>
          <w:rFonts w:cs="Times New Roman"/>
          <w:sz w:val="20"/>
          <w:szCs w:val="20"/>
        </w:rPr>
        <w:t xml:space="preserve"> entend donc </w:t>
      </w:r>
      <w:r w:rsidR="00AD0D8A" w:rsidRPr="00FB08A8">
        <w:rPr>
          <w:rFonts w:cs="Times New Roman"/>
          <w:b/>
          <w:sz w:val="20"/>
          <w:szCs w:val="20"/>
        </w:rPr>
        <w:t>encourager la participation de tous les acteurs</w:t>
      </w:r>
      <w:r w:rsidR="00AD0D8A">
        <w:rPr>
          <w:rFonts w:cs="Times New Roman"/>
          <w:sz w:val="20"/>
          <w:szCs w:val="20"/>
        </w:rPr>
        <w:t xml:space="preserve">, public et privés, à ces ambitions régionales. </w:t>
      </w:r>
    </w:p>
    <w:p w14:paraId="261FB97C" w14:textId="243B437C" w:rsidR="00356F3F" w:rsidRPr="007C02F5" w:rsidRDefault="00356F3F" w:rsidP="00356F3F">
      <w:pPr>
        <w:spacing w:after="120" w:line="240" w:lineRule="auto"/>
        <w:jc w:val="both"/>
        <w:rPr>
          <w:rFonts w:cs="Times New Roman"/>
          <w:sz w:val="20"/>
          <w:szCs w:val="20"/>
        </w:rPr>
      </w:pPr>
    </w:p>
    <w:p w14:paraId="0E6622CD" w14:textId="77777777" w:rsidR="00FD5C4F" w:rsidRDefault="00356F3F" w:rsidP="00356F3F">
      <w:pPr>
        <w:spacing w:after="120" w:line="240" w:lineRule="auto"/>
        <w:jc w:val="both"/>
        <w:rPr>
          <w:sz w:val="20"/>
          <w:szCs w:val="20"/>
        </w:rPr>
      </w:pPr>
      <w:r>
        <w:rPr>
          <w:sz w:val="20"/>
          <w:szCs w:val="20"/>
        </w:rPr>
        <w:t>Il est demandé aux candidats</w:t>
      </w:r>
      <w:r w:rsidR="00FD5C4F">
        <w:rPr>
          <w:sz w:val="20"/>
          <w:szCs w:val="20"/>
        </w:rPr>
        <w:t> :</w:t>
      </w:r>
    </w:p>
    <w:p w14:paraId="5A299663" w14:textId="31BFC7D2" w:rsidR="00FD5C4F" w:rsidRPr="001F56C9" w:rsidRDefault="00356F3F" w:rsidP="001F56C9">
      <w:pPr>
        <w:pStyle w:val="ListParagraph"/>
        <w:numPr>
          <w:ilvl w:val="0"/>
          <w:numId w:val="204"/>
        </w:numPr>
        <w:spacing w:after="120" w:line="240" w:lineRule="auto"/>
        <w:jc w:val="both"/>
        <w:rPr>
          <w:sz w:val="20"/>
          <w:szCs w:val="20"/>
        </w:rPr>
      </w:pPr>
      <w:r w:rsidRPr="001F56C9">
        <w:rPr>
          <w:sz w:val="20"/>
          <w:szCs w:val="20"/>
        </w:rPr>
        <w:t>d</w:t>
      </w:r>
      <w:r w:rsidR="00AD0D8A" w:rsidRPr="001F56C9">
        <w:rPr>
          <w:sz w:val="20"/>
          <w:szCs w:val="20"/>
        </w:rPr>
        <w:t xml:space="preserve">’apporter une réponse qui </w:t>
      </w:r>
      <w:r w:rsidRPr="001F56C9">
        <w:rPr>
          <w:sz w:val="20"/>
          <w:szCs w:val="20"/>
        </w:rPr>
        <w:t xml:space="preserve"> pre</w:t>
      </w:r>
      <w:r w:rsidR="00AD0D8A" w:rsidRPr="001F56C9">
        <w:rPr>
          <w:sz w:val="20"/>
          <w:szCs w:val="20"/>
        </w:rPr>
        <w:t xml:space="preserve">nne </w:t>
      </w:r>
      <w:r w:rsidRPr="001F56C9">
        <w:rPr>
          <w:sz w:val="20"/>
          <w:szCs w:val="20"/>
        </w:rPr>
        <w:t xml:space="preserve"> en compte les 4 défis répertoriés comme emblématique d’exemplarité dans le cadre du présent appel à projet, </w:t>
      </w:r>
    </w:p>
    <w:p w14:paraId="1B5109D4" w14:textId="2561914B" w:rsidR="00FD5C4F" w:rsidRPr="001F56C9" w:rsidRDefault="00356F3F" w:rsidP="001F56C9">
      <w:pPr>
        <w:pStyle w:val="ListParagraph"/>
        <w:numPr>
          <w:ilvl w:val="0"/>
          <w:numId w:val="204"/>
        </w:numPr>
        <w:spacing w:after="120" w:line="240" w:lineRule="auto"/>
        <w:jc w:val="both"/>
        <w:rPr>
          <w:sz w:val="20"/>
          <w:szCs w:val="20"/>
        </w:rPr>
      </w:pPr>
      <w:r w:rsidRPr="001F56C9">
        <w:rPr>
          <w:sz w:val="20"/>
          <w:szCs w:val="20"/>
        </w:rPr>
        <w:t xml:space="preserve">de fixer des objectifs dans chacun d’eux, </w:t>
      </w:r>
    </w:p>
    <w:p w14:paraId="7D37FD80" w14:textId="2B0FAF7B" w:rsidR="00356F3F" w:rsidRPr="001F56C9" w:rsidRDefault="00356F3F" w:rsidP="001F56C9">
      <w:pPr>
        <w:pStyle w:val="ListParagraph"/>
        <w:numPr>
          <w:ilvl w:val="0"/>
          <w:numId w:val="204"/>
        </w:numPr>
        <w:spacing w:after="120" w:line="240" w:lineRule="auto"/>
        <w:jc w:val="both"/>
        <w:rPr>
          <w:sz w:val="20"/>
          <w:szCs w:val="20"/>
        </w:rPr>
      </w:pPr>
      <w:r w:rsidRPr="001F56C9">
        <w:rPr>
          <w:sz w:val="20"/>
          <w:szCs w:val="20"/>
        </w:rPr>
        <w:t xml:space="preserve">de détailler les champs d’action dans lesquels le projet s’inscrit et les moyens mis en œuvre pour réaliser les ambitions annoncées.  </w:t>
      </w:r>
    </w:p>
    <w:p w14:paraId="2DCB93BA" w14:textId="77777777" w:rsidR="006D03D3" w:rsidRDefault="00356F3F" w:rsidP="00356F3F">
      <w:pPr>
        <w:tabs>
          <w:tab w:val="left" w:pos="567"/>
        </w:tabs>
        <w:spacing w:after="120" w:line="240" w:lineRule="auto"/>
        <w:jc w:val="both"/>
        <w:rPr>
          <w:sz w:val="20"/>
          <w:szCs w:val="20"/>
        </w:rPr>
      </w:pPr>
      <w:proofErr w:type="spellStart"/>
      <w:r>
        <w:rPr>
          <w:sz w:val="20"/>
          <w:szCs w:val="20"/>
        </w:rPr>
        <w:t>Be.exemplary</w:t>
      </w:r>
      <w:proofErr w:type="spellEnd"/>
      <w:r>
        <w:rPr>
          <w:sz w:val="20"/>
          <w:szCs w:val="20"/>
        </w:rPr>
        <w:t xml:space="preserve"> entend récompenser les projets exemplaires et innovants</w:t>
      </w:r>
      <w:r w:rsidR="006D03D3">
        <w:rPr>
          <w:sz w:val="20"/>
          <w:szCs w:val="20"/>
        </w:rPr>
        <w:t xml:space="preserve">. </w:t>
      </w:r>
    </w:p>
    <w:p w14:paraId="31AE8C50" w14:textId="54B14E38" w:rsidR="006F6D75" w:rsidRDefault="006D03D3" w:rsidP="00356F3F">
      <w:pPr>
        <w:tabs>
          <w:tab w:val="left" w:pos="567"/>
        </w:tabs>
        <w:spacing w:after="120" w:line="240" w:lineRule="auto"/>
        <w:jc w:val="both"/>
        <w:rPr>
          <w:sz w:val="20"/>
          <w:szCs w:val="20"/>
        </w:rPr>
      </w:pPr>
      <w:r>
        <w:rPr>
          <w:sz w:val="20"/>
          <w:szCs w:val="20"/>
        </w:rPr>
        <w:t>Par exemplaire on entend ;</w:t>
      </w:r>
    </w:p>
    <w:p w14:paraId="528F9656" w14:textId="6688B8EB" w:rsidR="006F6D75" w:rsidRDefault="006D03D3" w:rsidP="001F56C9">
      <w:pPr>
        <w:pStyle w:val="ListParagraph"/>
        <w:numPr>
          <w:ilvl w:val="0"/>
          <w:numId w:val="204"/>
        </w:numPr>
        <w:spacing w:after="120" w:line="240" w:lineRule="auto"/>
        <w:jc w:val="both"/>
        <w:rPr>
          <w:sz w:val="20"/>
          <w:szCs w:val="20"/>
        </w:rPr>
      </w:pPr>
      <w:r>
        <w:rPr>
          <w:sz w:val="20"/>
          <w:szCs w:val="20"/>
        </w:rPr>
        <w:t>expérimenter, être ambitieux :</w:t>
      </w:r>
      <w:r w:rsidR="00356F3F" w:rsidRPr="007C02F5">
        <w:rPr>
          <w:sz w:val="20"/>
          <w:szCs w:val="20"/>
        </w:rPr>
        <w:t xml:space="preserve"> </w:t>
      </w:r>
      <w:r w:rsidR="00356F3F">
        <w:rPr>
          <w:sz w:val="20"/>
          <w:szCs w:val="20"/>
        </w:rPr>
        <w:t>dépasser</w:t>
      </w:r>
      <w:r w:rsidR="00356F3F" w:rsidRPr="007C02F5">
        <w:rPr>
          <w:sz w:val="20"/>
          <w:szCs w:val="20"/>
        </w:rPr>
        <w:t xml:space="preserve"> le standard</w:t>
      </w:r>
      <w:r w:rsidR="006F6D75">
        <w:rPr>
          <w:sz w:val="20"/>
          <w:szCs w:val="20"/>
        </w:rPr>
        <w:t xml:space="preserve">, les règlementations </w:t>
      </w:r>
      <w:r w:rsidR="00356F3F">
        <w:rPr>
          <w:sz w:val="20"/>
          <w:szCs w:val="20"/>
        </w:rPr>
        <w:t>et la norme</w:t>
      </w:r>
      <w:r w:rsidR="00356F3F" w:rsidRPr="007C02F5">
        <w:rPr>
          <w:sz w:val="20"/>
          <w:szCs w:val="20"/>
        </w:rPr>
        <w:t xml:space="preserve">, </w:t>
      </w:r>
      <w:r w:rsidR="00356F3F">
        <w:rPr>
          <w:sz w:val="20"/>
          <w:szCs w:val="20"/>
        </w:rPr>
        <w:t xml:space="preserve">sortir de l’ornière des habitudes </w:t>
      </w:r>
      <w:r>
        <w:rPr>
          <w:sz w:val="20"/>
          <w:szCs w:val="20"/>
        </w:rPr>
        <w:t>pour inspirer les exigences</w:t>
      </w:r>
      <w:r w:rsidR="00B373C9">
        <w:rPr>
          <w:sz w:val="20"/>
          <w:szCs w:val="20"/>
        </w:rPr>
        <w:t xml:space="preserve"> de</w:t>
      </w:r>
      <w:r>
        <w:rPr>
          <w:sz w:val="20"/>
          <w:szCs w:val="20"/>
        </w:rPr>
        <w:t xml:space="preserve"> demain</w:t>
      </w:r>
      <w:r w:rsidR="00356F3F" w:rsidRPr="007C02F5">
        <w:rPr>
          <w:sz w:val="20"/>
          <w:szCs w:val="20"/>
        </w:rPr>
        <w:t xml:space="preserve">. </w:t>
      </w:r>
    </w:p>
    <w:p w14:paraId="50C61274" w14:textId="13CBD53B" w:rsidR="006F6D75" w:rsidRDefault="00356F3F" w:rsidP="001F56C9">
      <w:pPr>
        <w:pStyle w:val="ListParagraph"/>
        <w:numPr>
          <w:ilvl w:val="0"/>
          <w:numId w:val="204"/>
        </w:numPr>
        <w:spacing w:after="120" w:line="240" w:lineRule="auto"/>
        <w:jc w:val="both"/>
        <w:rPr>
          <w:sz w:val="20"/>
          <w:szCs w:val="20"/>
        </w:rPr>
      </w:pPr>
      <w:r>
        <w:rPr>
          <w:sz w:val="20"/>
          <w:szCs w:val="20"/>
        </w:rPr>
        <w:t xml:space="preserve">innover, profiter des contraintes du projet pour inventer une réponse </w:t>
      </w:r>
      <w:r w:rsidR="006F6D75">
        <w:rPr>
          <w:sz w:val="20"/>
          <w:szCs w:val="20"/>
        </w:rPr>
        <w:t xml:space="preserve">construite </w:t>
      </w:r>
      <w:r>
        <w:rPr>
          <w:sz w:val="20"/>
          <w:szCs w:val="20"/>
        </w:rPr>
        <w:t>qui</w:t>
      </w:r>
      <w:r w:rsidR="0016507F">
        <w:rPr>
          <w:sz w:val="20"/>
          <w:szCs w:val="20"/>
        </w:rPr>
        <w:t xml:space="preserve"> </w:t>
      </w:r>
      <w:r>
        <w:rPr>
          <w:sz w:val="20"/>
          <w:szCs w:val="20"/>
        </w:rPr>
        <w:t xml:space="preserve">expérimente la situation locale et articule les interventions. </w:t>
      </w:r>
    </w:p>
    <w:p w14:paraId="68051DFF" w14:textId="1286E88A" w:rsidR="00356F3F" w:rsidRPr="008C1865" w:rsidRDefault="0064624F" w:rsidP="001F56C9">
      <w:pPr>
        <w:pStyle w:val="ListParagraph"/>
        <w:numPr>
          <w:ilvl w:val="0"/>
          <w:numId w:val="204"/>
        </w:numPr>
        <w:spacing w:after="120" w:line="240" w:lineRule="auto"/>
        <w:jc w:val="both"/>
        <w:rPr>
          <w:sz w:val="20"/>
          <w:szCs w:val="20"/>
        </w:rPr>
      </w:pPr>
      <w:r w:rsidRPr="001F56C9">
        <w:rPr>
          <w:sz w:val="20"/>
          <w:szCs w:val="20"/>
        </w:rPr>
        <w:t xml:space="preserve">Penser </w:t>
      </w:r>
      <w:r w:rsidR="00356F3F">
        <w:rPr>
          <w:sz w:val="20"/>
          <w:szCs w:val="20"/>
        </w:rPr>
        <w:t xml:space="preserve">reproductibilité : servir d’exemple pour d’autres projets que ce soit pour des aspects spécifiques ou pour l’approche globale intégrée. </w:t>
      </w:r>
      <w:r w:rsidR="00356F3F" w:rsidRPr="00F37576">
        <w:rPr>
          <w:sz w:val="20"/>
          <w:szCs w:val="20"/>
        </w:rPr>
        <w:t xml:space="preserve"> </w:t>
      </w:r>
    </w:p>
    <w:p w14:paraId="68AA52E5" w14:textId="77777777" w:rsidR="006F6D75" w:rsidRDefault="00356F3F" w:rsidP="00FD5C4F">
      <w:pPr>
        <w:spacing w:after="120" w:line="240" w:lineRule="auto"/>
        <w:jc w:val="both"/>
        <w:rPr>
          <w:rFonts w:cs="Times New Roman"/>
          <w:iCs/>
          <w:sz w:val="20"/>
          <w:szCs w:val="20"/>
        </w:rPr>
      </w:pPr>
      <w:r>
        <w:rPr>
          <w:rFonts w:cs="Times New Roman"/>
          <w:iCs/>
          <w:sz w:val="20"/>
          <w:szCs w:val="20"/>
        </w:rPr>
        <w:t>L</w:t>
      </w:r>
      <w:r w:rsidRPr="00AA5B19">
        <w:rPr>
          <w:rFonts w:cs="Times New Roman"/>
          <w:iCs/>
          <w:sz w:val="20"/>
          <w:szCs w:val="20"/>
        </w:rPr>
        <w:t xml:space="preserve">es qualités </w:t>
      </w:r>
      <w:r>
        <w:rPr>
          <w:rFonts w:cs="Times New Roman"/>
          <w:iCs/>
          <w:sz w:val="20"/>
          <w:szCs w:val="20"/>
        </w:rPr>
        <w:t xml:space="preserve">des projets </w:t>
      </w:r>
      <w:r w:rsidRPr="00AA5B19">
        <w:rPr>
          <w:rFonts w:cs="Times New Roman"/>
          <w:iCs/>
          <w:sz w:val="20"/>
          <w:szCs w:val="20"/>
        </w:rPr>
        <w:t xml:space="preserve">devront porter tant sur le </w:t>
      </w:r>
      <w:r w:rsidRPr="00F37576">
        <w:rPr>
          <w:rFonts w:cs="Times New Roman"/>
          <w:iCs/>
          <w:sz w:val="20"/>
          <w:szCs w:val="20"/>
        </w:rPr>
        <w:t>fond que sur la forme</w:t>
      </w:r>
      <w:r w:rsidR="006F6D75">
        <w:rPr>
          <w:rFonts w:cs="Times New Roman"/>
          <w:iCs/>
          <w:sz w:val="20"/>
          <w:szCs w:val="20"/>
        </w:rPr>
        <w:t> :</w:t>
      </w:r>
    </w:p>
    <w:p w14:paraId="588AAAA8" w14:textId="060393FC" w:rsidR="006F6D75" w:rsidRPr="002E224F" w:rsidRDefault="00356F3F" w:rsidP="001F56C9">
      <w:pPr>
        <w:pStyle w:val="ListParagraph"/>
        <w:numPr>
          <w:ilvl w:val="0"/>
          <w:numId w:val="204"/>
        </w:numPr>
        <w:spacing w:after="120" w:line="240" w:lineRule="auto"/>
        <w:jc w:val="both"/>
        <w:rPr>
          <w:sz w:val="20"/>
          <w:szCs w:val="20"/>
        </w:rPr>
      </w:pPr>
      <w:r w:rsidRPr="002E224F">
        <w:rPr>
          <w:sz w:val="20"/>
          <w:szCs w:val="20"/>
        </w:rPr>
        <w:t xml:space="preserve">Sur le fond il s’agit d’apporter des réponses novatrices dans le contenu du projet, son élaboration, sa programmation, et sa gestion. </w:t>
      </w:r>
    </w:p>
    <w:p w14:paraId="275C9B47" w14:textId="5AC1D442" w:rsidR="00356F3F" w:rsidRPr="001F56C9" w:rsidRDefault="00356F3F" w:rsidP="001F56C9">
      <w:pPr>
        <w:pStyle w:val="ListParagraph"/>
        <w:numPr>
          <w:ilvl w:val="0"/>
          <w:numId w:val="204"/>
        </w:numPr>
        <w:spacing w:after="120" w:line="240" w:lineRule="auto"/>
        <w:jc w:val="both"/>
        <w:rPr>
          <w:sz w:val="20"/>
          <w:szCs w:val="20"/>
        </w:rPr>
      </w:pPr>
      <w:r w:rsidRPr="001F56C9">
        <w:rPr>
          <w:sz w:val="20"/>
          <w:szCs w:val="20"/>
        </w:rPr>
        <w:t xml:space="preserve">Sur la forme, il est attendu que les réponses architecturales, urbanistiques et techniques soient pertinentes dans leur capacité à répondre aux particularités du projet. </w:t>
      </w:r>
    </w:p>
    <w:p w14:paraId="26BDABE4" w14:textId="5C93C3AF" w:rsidR="00356F3F" w:rsidRPr="009E79F8" w:rsidRDefault="00356F3F" w:rsidP="00356F3F">
      <w:pPr>
        <w:spacing w:after="120" w:line="240" w:lineRule="auto"/>
        <w:jc w:val="both"/>
        <w:rPr>
          <w:rFonts w:cs="Times New Roman"/>
          <w:sz w:val="20"/>
          <w:szCs w:val="20"/>
        </w:rPr>
      </w:pPr>
      <w:r w:rsidRPr="009E79F8">
        <w:rPr>
          <w:rFonts w:cs="Times New Roman"/>
          <w:iCs/>
          <w:sz w:val="20"/>
          <w:szCs w:val="20"/>
        </w:rPr>
        <w:t xml:space="preserve">Ce sont donc tant </w:t>
      </w:r>
      <w:r w:rsidRPr="00F37576">
        <w:rPr>
          <w:rFonts w:cs="Times New Roman"/>
          <w:iCs/>
          <w:sz w:val="20"/>
          <w:szCs w:val="20"/>
        </w:rPr>
        <w:t xml:space="preserve">le processus de </w:t>
      </w:r>
      <w:r>
        <w:rPr>
          <w:rFonts w:cs="Times New Roman"/>
          <w:iCs/>
          <w:sz w:val="20"/>
          <w:szCs w:val="20"/>
        </w:rPr>
        <w:t xml:space="preserve">réflexion </w:t>
      </w:r>
      <w:r w:rsidR="00FD5C4F">
        <w:rPr>
          <w:rFonts w:cs="Times New Roman"/>
          <w:iCs/>
          <w:sz w:val="20"/>
          <w:szCs w:val="20"/>
        </w:rPr>
        <w:t xml:space="preserve">que </w:t>
      </w:r>
      <w:r w:rsidR="006F6D75">
        <w:rPr>
          <w:rFonts w:cs="Times New Roman"/>
          <w:iCs/>
          <w:sz w:val="20"/>
          <w:szCs w:val="20"/>
        </w:rPr>
        <w:t xml:space="preserve">de </w:t>
      </w:r>
      <w:r w:rsidRPr="00F37576">
        <w:rPr>
          <w:rFonts w:cs="Times New Roman"/>
          <w:iCs/>
          <w:sz w:val="20"/>
          <w:szCs w:val="20"/>
        </w:rPr>
        <w:t>développement du projet</w:t>
      </w:r>
      <w:r w:rsidRPr="00AA5B19">
        <w:rPr>
          <w:rFonts w:cs="Times New Roman"/>
          <w:iCs/>
          <w:sz w:val="20"/>
          <w:szCs w:val="20"/>
        </w:rPr>
        <w:t>, depuis sa genèse jusqu’à son exploitation, que l</w:t>
      </w:r>
      <w:r>
        <w:rPr>
          <w:rFonts w:cs="Times New Roman"/>
          <w:iCs/>
          <w:sz w:val="20"/>
          <w:szCs w:val="20"/>
        </w:rPr>
        <w:t>’appel à</w:t>
      </w:r>
      <w:r w:rsidRPr="00AA5B19">
        <w:rPr>
          <w:rFonts w:cs="Times New Roman"/>
          <w:iCs/>
          <w:sz w:val="20"/>
          <w:szCs w:val="20"/>
        </w:rPr>
        <w:t xml:space="preserve"> projet </w:t>
      </w:r>
      <w:proofErr w:type="spellStart"/>
      <w:r w:rsidRPr="00AA5B19">
        <w:rPr>
          <w:rFonts w:cs="Times New Roman"/>
          <w:iCs/>
          <w:sz w:val="20"/>
          <w:szCs w:val="20"/>
        </w:rPr>
        <w:t>Be.</w:t>
      </w:r>
      <w:r w:rsidR="00CD625E">
        <w:rPr>
          <w:rFonts w:cs="Times New Roman"/>
          <w:iCs/>
          <w:sz w:val="20"/>
          <w:szCs w:val="20"/>
        </w:rPr>
        <w:t>e</w:t>
      </w:r>
      <w:r w:rsidR="00CD625E" w:rsidRPr="00AA5B19">
        <w:rPr>
          <w:rFonts w:cs="Times New Roman"/>
          <w:iCs/>
          <w:sz w:val="20"/>
          <w:szCs w:val="20"/>
        </w:rPr>
        <w:t>xemplary</w:t>
      </w:r>
      <w:proofErr w:type="spellEnd"/>
      <w:r w:rsidR="00CD625E" w:rsidRPr="00AA5B19">
        <w:rPr>
          <w:rFonts w:cs="Times New Roman"/>
          <w:iCs/>
          <w:sz w:val="20"/>
          <w:szCs w:val="20"/>
        </w:rPr>
        <w:t xml:space="preserve"> </w:t>
      </w:r>
      <w:r w:rsidRPr="00AA5B19">
        <w:rPr>
          <w:rFonts w:cs="Times New Roman"/>
          <w:iCs/>
          <w:sz w:val="20"/>
          <w:szCs w:val="20"/>
        </w:rPr>
        <w:t>vise à promouvoir.</w:t>
      </w:r>
    </w:p>
    <w:p w14:paraId="55780D0A" w14:textId="18E27236" w:rsidR="00356F3F" w:rsidRDefault="00FD5C4F" w:rsidP="00356F3F">
      <w:pPr>
        <w:pStyle w:val="bodybeex"/>
      </w:pPr>
      <w:r>
        <w:t>I</w:t>
      </w:r>
      <w:r w:rsidR="00356F3F" w:rsidRPr="00781866">
        <w:t>l s’agit</w:t>
      </w:r>
      <w:r w:rsidR="00356F3F">
        <w:t xml:space="preserve"> de</w:t>
      </w:r>
      <w:r w:rsidR="00356F3F" w:rsidRPr="00781866">
        <w:t xml:space="preserve"> tirer le projet</w:t>
      </w:r>
      <w:r w:rsidR="008A1BDD">
        <w:t xml:space="preserve"> </w:t>
      </w:r>
      <w:r w:rsidR="00356F3F" w:rsidRPr="00781866">
        <w:t>à ses plus hautes ambitions</w:t>
      </w:r>
      <w:r w:rsidR="00356F3F">
        <w:t xml:space="preserve"> et performances</w:t>
      </w:r>
      <w:r w:rsidR="00356F3F" w:rsidRPr="00781866">
        <w:t>.</w:t>
      </w:r>
    </w:p>
    <w:p w14:paraId="79990FD9" w14:textId="77777777" w:rsidR="00356F3F" w:rsidRDefault="00356F3F" w:rsidP="00356F3F">
      <w:pPr>
        <w:pStyle w:val="bodybeex"/>
        <w:rPr>
          <w:iCs w:val="0"/>
        </w:rPr>
      </w:pPr>
    </w:p>
    <w:p w14:paraId="6A6F921D" w14:textId="77777777" w:rsidR="00872D17" w:rsidRPr="00781866" w:rsidRDefault="00872D17" w:rsidP="00356F3F">
      <w:pPr>
        <w:pStyle w:val="bodybeex"/>
        <w:rPr>
          <w:iCs w:val="0"/>
        </w:rPr>
      </w:pPr>
    </w:p>
    <w:p w14:paraId="0001E229" w14:textId="42444F78" w:rsidR="00356F3F" w:rsidRPr="00207661" w:rsidRDefault="00A63CE7" w:rsidP="00356F3F">
      <w:pPr>
        <w:pStyle w:val="Heading1"/>
        <w:numPr>
          <w:ilvl w:val="0"/>
          <w:numId w:val="37"/>
        </w:numPr>
      </w:pPr>
      <w:bookmarkStart w:id="4" w:name="_Toc476815464"/>
      <w:bookmarkStart w:id="5" w:name="_Toc505331636"/>
      <w:r>
        <w:t>4 défis et une a</w:t>
      </w:r>
      <w:r w:rsidR="00356F3F">
        <w:t>pproche transversale</w:t>
      </w:r>
      <w:bookmarkEnd w:id="4"/>
      <w:bookmarkEnd w:id="5"/>
    </w:p>
    <w:p w14:paraId="521DF8B3" w14:textId="77777777" w:rsidR="006D1663" w:rsidRDefault="006D1663" w:rsidP="006D1663">
      <w:pPr>
        <w:spacing w:after="120" w:line="240" w:lineRule="auto"/>
        <w:jc w:val="both"/>
        <w:rPr>
          <w:sz w:val="20"/>
          <w:szCs w:val="20"/>
        </w:rPr>
      </w:pPr>
      <w:r w:rsidRPr="004B31B3">
        <w:rPr>
          <w:rFonts w:cs="Times New Roman"/>
          <w:iCs/>
          <w:sz w:val="20"/>
          <w:szCs w:val="20"/>
        </w:rPr>
        <w:t xml:space="preserve">Face aux défis de la ville d’aujourd’hui et </w:t>
      </w:r>
      <w:r>
        <w:rPr>
          <w:rFonts w:cs="Times New Roman"/>
          <w:iCs/>
          <w:sz w:val="20"/>
          <w:szCs w:val="20"/>
        </w:rPr>
        <w:t xml:space="preserve">de </w:t>
      </w:r>
      <w:r w:rsidRPr="004B31B3">
        <w:rPr>
          <w:rFonts w:cs="Times New Roman"/>
          <w:iCs/>
          <w:sz w:val="20"/>
          <w:szCs w:val="20"/>
        </w:rPr>
        <w:t xml:space="preserve">demain, </w:t>
      </w:r>
      <w:r>
        <w:rPr>
          <w:sz w:val="20"/>
          <w:szCs w:val="20"/>
        </w:rPr>
        <w:t>l</w:t>
      </w:r>
      <w:r w:rsidRPr="00F37576">
        <w:rPr>
          <w:sz w:val="20"/>
          <w:szCs w:val="20"/>
        </w:rPr>
        <w:t xml:space="preserve">es </w:t>
      </w:r>
      <w:r>
        <w:rPr>
          <w:sz w:val="20"/>
          <w:szCs w:val="20"/>
        </w:rPr>
        <w:t>bâtiments</w:t>
      </w:r>
      <w:r w:rsidRPr="00F37576">
        <w:rPr>
          <w:sz w:val="20"/>
          <w:szCs w:val="20"/>
        </w:rPr>
        <w:t xml:space="preserve"> </w:t>
      </w:r>
      <w:r>
        <w:rPr>
          <w:sz w:val="20"/>
          <w:szCs w:val="20"/>
        </w:rPr>
        <w:t xml:space="preserve">durables </w:t>
      </w:r>
      <w:r w:rsidRPr="00F37576">
        <w:rPr>
          <w:sz w:val="20"/>
          <w:szCs w:val="20"/>
        </w:rPr>
        <w:t>doivent conjuguer plusieurs qualités</w:t>
      </w:r>
      <w:r>
        <w:rPr>
          <w:sz w:val="20"/>
          <w:szCs w:val="20"/>
        </w:rPr>
        <w:t>.</w:t>
      </w:r>
    </w:p>
    <w:p w14:paraId="634DE8C7" w14:textId="77777777" w:rsidR="00356F3F" w:rsidRPr="00904667" w:rsidRDefault="00356F3F" w:rsidP="00356F3F">
      <w:pPr>
        <w:spacing w:after="120" w:line="240" w:lineRule="auto"/>
        <w:jc w:val="both"/>
        <w:rPr>
          <w:color w:val="FF0000"/>
          <w:sz w:val="20"/>
          <w:szCs w:val="20"/>
        </w:rPr>
      </w:pPr>
    </w:p>
    <w:p w14:paraId="3EE808BD" w14:textId="264BD043" w:rsidR="00356F3F" w:rsidRDefault="00356F3F" w:rsidP="00356F3F">
      <w:pPr>
        <w:spacing w:after="120" w:line="240" w:lineRule="auto"/>
        <w:jc w:val="both"/>
        <w:rPr>
          <w:rFonts w:cs="Times New Roman"/>
          <w:iCs/>
          <w:sz w:val="20"/>
          <w:szCs w:val="20"/>
        </w:rPr>
      </w:pPr>
      <w:r w:rsidRPr="0010392C">
        <w:rPr>
          <w:rFonts w:cs="Times New Roman"/>
          <w:iCs/>
          <w:sz w:val="20"/>
          <w:szCs w:val="20"/>
        </w:rPr>
        <w:t xml:space="preserve">Les objectifs du Gouvernement de la Région de Bruxelles-Capitale en matière de développement de la ville ne peuvent trouver des réponses pertinentes qu’à travers une réflexion </w:t>
      </w:r>
      <w:r>
        <w:rPr>
          <w:rFonts w:cs="Times New Roman"/>
          <w:iCs/>
          <w:sz w:val="20"/>
          <w:szCs w:val="20"/>
        </w:rPr>
        <w:t xml:space="preserve">portant sur les 4 défis majeurs que sont l’architecture et l’urbanisme, l’environnement, le défi social et </w:t>
      </w:r>
      <w:r w:rsidR="00D72EDE">
        <w:rPr>
          <w:rFonts w:cs="Times New Roman"/>
          <w:iCs/>
          <w:sz w:val="20"/>
          <w:szCs w:val="20"/>
        </w:rPr>
        <w:t>l</w:t>
      </w:r>
      <w:r>
        <w:rPr>
          <w:rFonts w:cs="Times New Roman"/>
          <w:iCs/>
          <w:sz w:val="20"/>
          <w:szCs w:val="20"/>
        </w:rPr>
        <w:t xml:space="preserve">’économie circulaire. </w:t>
      </w:r>
    </w:p>
    <w:p w14:paraId="28CE0CE4" w14:textId="47718F3F" w:rsidR="002113ED" w:rsidRPr="004F2BBA" w:rsidRDefault="002113ED" w:rsidP="002113ED">
      <w:pPr>
        <w:spacing w:after="120" w:line="240" w:lineRule="auto"/>
        <w:jc w:val="both"/>
        <w:rPr>
          <w:rFonts w:cs="Times New Roman"/>
          <w:iCs/>
          <w:sz w:val="20"/>
          <w:szCs w:val="20"/>
        </w:rPr>
      </w:pPr>
      <w:r>
        <w:rPr>
          <w:rFonts w:cs="Times New Roman"/>
          <w:iCs/>
          <w:sz w:val="20"/>
          <w:szCs w:val="20"/>
        </w:rPr>
        <w:t>Ils se doivent à la fois d’</w:t>
      </w:r>
      <w:r w:rsidRPr="004B31B3">
        <w:rPr>
          <w:rFonts w:cs="Times New Roman"/>
          <w:iCs/>
          <w:sz w:val="20"/>
          <w:szCs w:val="20"/>
        </w:rPr>
        <w:t xml:space="preserve">améliorer le rapport à la ville, </w:t>
      </w:r>
      <w:r>
        <w:rPr>
          <w:rFonts w:cs="Times New Roman"/>
          <w:iCs/>
          <w:sz w:val="20"/>
          <w:szCs w:val="20"/>
        </w:rPr>
        <w:t>de limiter leur empreinte, d’</w:t>
      </w:r>
      <w:r w:rsidRPr="004B31B3">
        <w:rPr>
          <w:rFonts w:cs="Times New Roman"/>
          <w:iCs/>
          <w:sz w:val="20"/>
          <w:szCs w:val="20"/>
        </w:rPr>
        <w:t>utilise</w:t>
      </w:r>
      <w:r>
        <w:rPr>
          <w:rFonts w:cs="Times New Roman"/>
          <w:iCs/>
          <w:sz w:val="20"/>
          <w:szCs w:val="20"/>
        </w:rPr>
        <w:t>r</w:t>
      </w:r>
      <w:r w:rsidRPr="004B31B3">
        <w:rPr>
          <w:rFonts w:cs="Times New Roman"/>
          <w:iCs/>
          <w:sz w:val="20"/>
          <w:szCs w:val="20"/>
        </w:rPr>
        <w:t xml:space="preserve"> le moins </w:t>
      </w:r>
      <w:r>
        <w:rPr>
          <w:rFonts w:cs="Times New Roman"/>
          <w:iCs/>
          <w:sz w:val="20"/>
          <w:szCs w:val="20"/>
        </w:rPr>
        <w:t xml:space="preserve">possible </w:t>
      </w:r>
      <w:r w:rsidRPr="004B31B3">
        <w:rPr>
          <w:rFonts w:cs="Times New Roman"/>
          <w:iCs/>
          <w:sz w:val="20"/>
          <w:szCs w:val="20"/>
        </w:rPr>
        <w:t>de ressources</w:t>
      </w:r>
      <w:r>
        <w:rPr>
          <w:rFonts w:cs="Times New Roman"/>
          <w:iCs/>
          <w:sz w:val="20"/>
          <w:szCs w:val="20"/>
        </w:rPr>
        <w:t xml:space="preserve"> et d’apporter une plus-value à leur environnement, mais aussi de pouvoir</w:t>
      </w:r>
      <w:r w:rsidRPr="004B31B3">
        <w:rPr>
          <w:rFonts w:cs="Times New Roman"/>
          <w:iCs/>
          <w:sz w:val="20"/>
          <w:szCs w:val="20"/>
        </w:rPr>
        <w:t xml:space="preserve"> s’adapter aux modes de vies changeants</w:t>
      </w:r>
      <w:r>
        <w:rPr>
          <w:rFonts w:cs="Times New Roman"/>
          <w:iCs/>
          <w:sz w:val="20"/>
          <w:szCs w:val="20"/>
        </w:rPr>
        <w:t>, ou en fin de vie, devenir des ressources pour d’autres projets…</w:t>
      </w:r>
    </w:p>
    <w:p w14:paraId="4045DD94" w14:textId="6F78B54E" w:rsidR="00356F3F" w:rsidRPr="0066132A" w:rsidRDefault="006D1663" w:rsidP="00356F3F">
      <w:pPr>
        <w:spacing w:after="120" w:line="240" w:lineRule="auto"/>
        <w:jc w:val="both"/>
        <w:rPr>
          <w:color w:val="FF0000"/>
          <w:sz w:val="20"/>
          <w:szCs w:val="20"/>
        </w:rPr>
      </w:pPr>
      <w:r>
        <w:rPr>
          <w:rFonts w:cs="Times New Roman"/>
          <w:iCs/>
          <w:sz w:val="20"/>
          <w:szCs w:val="20"/>
        </w:rPr>
        <w:t>L</w:t>
      </w:r>
      <w:r w:rsidR="00356F3F" w:rsidRPr="0080372B">
        <w:rPr>
          <w:rFonts w:cs="Times New Roman"/>
          <w:iCs/>
          <w:sz w:val="20"/>
          <w:szCs w:val="20"/>
        </w:rPr>
        <w:t xml:space="preserve">’appel à </w:t>
      </w:r>
      <w:r w:rsidR="00356F3F" w:rsidRPr="00781866">
        <w:rPr>
          <w:rFonts w:cs="Times New Roman"/>
          <w:iCs/>
          <w:sz w:val="20"/>
          <w:szCs w:val="20"/>
        </w:rPr>
        <w:t xml:space="preserve">projets </w:t>
      </w:r>
      <w:proofErr w:type="spellStart"/>
      <w:r w:rsidR="00356F3F" w:rsidRPr="00781866">
        <w:rPr>
          <w:rFonts w:cs="Times New Roman"/>
          <w:iCs/>
          <w:sz w:val="20"/>
          <w:szCs w:val="20"/>
        </w:rPr>
        <w:t>be.exemplary</w:t>
      </w:r>
      <w:proofErr w:type="spellEnd"/>
      <w:r w:rsidR="00356F3F" w:rsidRPr="00781866">
        <w:rPr>
          <w:rFonts w:cs="Times New Roman"/>
          <w:iCs/>
          <w:sz w:val="20"/>
          <w:szCs w:val="20"/>
        </w:rPr>
        <w:t xml:space="preserve"> 201</w:t>
      </w:r>
      <w:r>
        <w:rPr>
          <w:rFonts w:cs="Times New Roman"/>
          <w:iCs/>
          <w:sz w:val="20"/>
          <w:szCs w:val="20"/>
        </w:rPr>
        <w:t>8</w:t>
      </w:r>
      <w:r w:rsidR="00356F3F" w:rsidRPr="00781866">
        <w:rPr>
          <w:rFonts w:cs="Times New Roman"/>
          <w:iCs/>
          <w:sz w:val="20"/>
          <w:szCs w:val="20"/>
        </w:rPr>
        <w:t xml:space="preserve"> vise à encourager une </w:t>
      </w:r>
      <w:r w:rsidR="00356F3F">
        <w:rPr>
          <w:rFonts w:cs="Times New Roman"/>
          <w:iCs/>
          <w:sz w:val="20"/>
          <w:szCs w:val="20"/>
        </w:rPr>
        <w:t>approche</w:t>
      </w:r>
      <w:r w:rsidR="00356F3F" w:rsidRPr="00781866">
        <w:rPr>
          <w:rFonts w:cs="Times New Roman"/>
          <w:iCs/>
          <w:sz w:val="20"/>
          <w:szCs w:val="20"/>
        </w:rPr>
        <w:t xml:space="preserve"> </w:t>
      </w:r>
      <w:r w:rsidR="00356F3F">
        <w:rPr>
          <w:rFonts w:cs="Times New Roman"/>
          <w:iCs/>
          <w:sz w:val="20"/>
          <w:szCs w:val="20"/>
        </w:rPr>
        <w:t>holistique</w:t>
      </w:r>
      <w:r w:rsidR="00356F3F" w:rsidRPr="00781866">
        <w:rPr>
          <w:rFonts w:cs="Times New Roman"/>
          <w:iCs/>
          <w:sz w:val="20"/>
          <w:szCs w:val="20"/>
        </w:rPr>
        <w:t xml:space="preserve"> qui dépasse </w:t>
      </w:r>
      <w:r w:rsidR="00356F3F">
        <w:rPr>
          <w:rFonts w:cs="Times New Roman"/>
          <w:iCs/>
          <w:sz w:val="20"/>
          <w:szCs w:val="20"/>
        </w:rPr>
        <w:t>la compilation d’</w:t>
      </w:r>
      <w:r w:rsidR="00356F3F" w:rsidRPr="00781866">
        <w:rPr>
          <w:rFonts w:cs="Times New Roman"/>
          <w:iCs/>
          <w:sz w:val="20"/>
          <w:szCs w:val="20"/>
        </w:rPr>
        <w:t xml:space="preserve">initiatives </w:t>
      </w:r>
      <w:r w:rsidR="00356F3F">
        <w:rPr>
          <w:rFonts w:cs="Times New Roman"/>
          <w:iCs/>
          <w:sz w:val="20"/>
          <w:szCs w:val="20"/>
        </w:rPr>
        <w:t>thématiques.</w:t>
      </w:r>
    </w:p>
    <w:p w14:paraId="10296E98" w14:textId="04D0615C" w:rsidR="00947E5D" w:rsidRDefault="00AB46D0" w:rsidP="00AB46D0">
      <w:pPr>
        <w:spacing w:after="120" w:line="240" w:lineRule="auto"/>
        <w:jc w:val="both"/>
        <w:rPr>
          <w:rFonts w:cs="Times New Roman"/>
          <w:iCs/>
          <w:sz w:val="20"/>
          <w:szCs w:val="20"/>
        </w:rPr>
      </w:pPr>
      <w:r>
        <w:rPr>
          <w:rFonts w:cs="Times New Roman"/>
          <w:iCs/>
          <w:sz w:val="20"/>
          <w:szCs w:val="20"/>
        </w:rPr>
        <w:t xml:space="preserve">L’objectif de </w:t>
      </w:r>
      <w:proofErr w:type="spellStart"/>
      <w:r>
        <w:rPr>
          <w:rFonts w:cs="Times New Roman"/>
          <w:iCs/>
          <w:sz w:val="20"/>
          <w:szCs w:val="20"/>
        </w:rPr>
        <w:t>be.exemplary</w:t>
      </w:r>
      <w:proofErr w:type="spellEnd"/>
      <w:r>
        <w:rPr>
          <w:rFonts w:cs="Times New Roman"/>
          <w:iCs/>
          <w:sz w:val="20"/>
          <w:szCs w:val="20"/>
        </w:rPr>
        <w:t xml:space="preserve"> 201</w:t>
      </w:r>
      <w:r w:rsidR="006D1663">
        <w:rPr>
          <w:rFonts w:cs="Times New Roman"/>
          <w:iCs/>
          <w:sz w:val="20"/>
          <w:szCs w:val="20"/>
        </w:rPr>
        <w:t>8</w:t>
      </w:r>
      <w:r>
        <w:rPr>
          <w:rFonts w:cs="Times New Roman"/>
          <w:iCs/>
          <w:sz w:val="20"/>
          <w:szCs w:val="20"/>
        </w:rPr>
        <w:t xml:space="preserve"> est de répondre aux 4 défis, par des actions ciblées.  </w:t>
      </w:r>
    </w:p>
    <w:p w14:paraId="2FBAA474" w14:textId="7B15B4BB" w:rsidR="00AB46D0" w:rsidRPr="00947E5D" w:rsidRDefault="00AB46D0" w:rsidP="00AB46D0">
      <w:pPr>
        <w:spacing w:after="120" w:line="240" w:lineRule="auto"/>
        <w:jc w:val="both"/>
        <w:rPr>
          <w:rFonts w:cs="Times New Roman"/>
          <w:iCs/>
          <w:sz w:val="20"/>
          <w:szCs w:val="20"/>
        </w:rPr>
      </w:pPr>
      <w:r>
        <w:rPr>
          <w:rFonts w:cs="Times New Roman"/>
          <w:iCs/>
          <w:sz w:val="20"/>
          <w:szCs w:val="20"/>
        </w:rPr>
        <w:t>Dans ce but</w:t>
      </w:r>
      <w:r w:rsidR="006D1663">
        <w:rPr>
          <w:rFonts w:cs="Times New Roman"/>
          <w:iCs/>
          <w:sz w:val="20"/>
          <w:szCs w:val="20"/>
        </w:rPr>
        <w:t>,</w:t>
      </w:r>
      <w:r>
        <w:rPr>
          <w:rFonts w:cs="Times New Roman"/>
          <w:iCs/>
          <w:sz w:val="20"/>
          <w:szCs w:val="20"/>
        </w:rPr>
        <w:t xml:space="preserve"> différents champs </w:t>
      </w:r>
      <w:r w:rsidRPr="00947E5D">
        <w:rPr>
          <w:rFonts w:cs="Times New Roman"/>
          <w:iCs/>
          <w:sz w:val="20"/>
          <w:szCs w:val="20"/>
        </w:rPr>
        <w:t>d’action sont proposés et explicités à l</w:t>
      </w:r>
      <w:r w:rsidRPr="00A053A1">
        <w:rPr>
          <w:rFonts w:cs="Times New Roman"/>
          <w:iCs/>
          <w:sz w:val="20"/>
          <w:szCs w:val="20"/>
        </w:rPr>
        <w:t>a partie II</w:t>
      </w:r>
      <w:r w:rsidR="00DE2586" w:rsidRPr="00A053A1">
        <w:rPr>
          <w:rFonts w:cs="Times New Roman"/>
          <w:iCs/>
          <w:sz w:val="20"/>
          <w:szCs w:val="20"/>
        </w:rPr>
        <w:t>I</w:t>
      </w:r>
      <w:r w:rsidRPr="00947E5D">
        <w:rPr>
          <w:rFonts w:cs="Times New Roman"/>
          <w:iCs/>
          <w:sz w:val="20"/>
          <w:szCs w:val="20"/>
        </w:rPr>
        <w:t xml:space="preserve"> du présent règlement et seront soumis à analyse lors de l’évaluation. Ces champs d’action permettent au candidat de mettre en lumière les forces et les innovations spécifiques de son projet.</w:t>
      </w:r>
    </w:p>
    <w:p w14:paraId="1CC89799" w14:textId="458160EC" w:rsidR="00143533" w:rsidRPr="00947E5D" w:rsidRDefault="00356F3F" w:rsidP="00356F3F">
      <w:pPr>
        <w:spacing w:after="120" w:line="240" w:lineRule="auto"/>
        <w:jc w:val="both"/>
        <w:rPr>
          <w:rFonts w:cs="Times New Roman"/>
          <w:iCs/>
          <w:sz w:val="20"/>
          <w:szCs w:val="20"/>
        </w:rPr>
      </w:pPr>
      <w:r w:rsidRPr="00947E5D">
        <w:rPr>
          <w:rFonts w:cs="Times New Roman"/>
          <w:iCs/>
          <w:sz w:val="20"/>
          <w:szCs w:val="20"/>
        </w:rPr>
        <w:t xml:space="preserve">Chaque projet disposant de particularités intrinsèques en fonction de son programme et du contexte dans lequel il s’inscrit, une sélection des objectifs à valoriser pourra être opérée.  </w:t>
      </w:r>
    </w:p>
    <w:p w14:paraId="3DB043BC" w14:textId="0F701B9F" w:rsidR="00356F3F" w:rsidRDefault="00356F3F" w:rsidP="00356F3F">
      <w:pPr>
        <w:spacing w:after="120" w:line="240" w:lineRule="auto"/>
        <w:jc w:val="both"/>
        <w:rPr>
          <w:rFonts w:cs="Times New Roman"/>
          <w:iCs/>
          <w:sz w:val="20"/>
          <w:szCs w:val="20"/>
        </w:rPr>
      </w:pPr>
      <w:r w:rsidRPr="00947E5D">
        <w:rPr>
          <w:rFonts w:cs="Times New Roman"/>
          <w:iCs/>
          <w:sz w:val="20"/>
          <w:szCs w:val="20"/>
        </w:rPr>
        <w:t>Les bâtiments exemplaires</w:t>
      </w:r>
      <w:r w:rsidRPr="00231D5E">
        <w:rPr>
          <w:rFonts w:cs="Times New Roman"/>
          <w:iCs/>
          <w:sz w:val="20"/>
          <w:szCs w:val="20"/>
        </w:rPr>
        <w:t xml:space="preserve"> seront jaugés sur base du potentiel du projet, de la combinaisons des moyens mis en œuvre pour promouvoir le dessein poursuivi. </w:t>
      </w:r>
      <w:proofErr w:type="spellStart"/>
      <w:r w:rsidRPr="00231D5E">
        <w:rPr>
          <w:rFonts w:cs="Times New Roman"/>
          <w:iCs/>
          <w:sz w:val="20"/>
          <w:szCs w:val="20"/>
        </w:rPr>
        <w:t>Be.</w:t>
      </w:r>
      <w:r w:rsidR="00D72EDE">
        <w:rPr>
          <w:rFonts w:cs="Times New Roman"/>
          <w:iCs/>
          <w:sz w:val="20"/>
          <w:szCs w:val="20"/>
        </w:rPr>
        <w:t>e</w:t>
      </w:r>
      <w:r w:rsidR="00D72EDE" w:rsidRPr="00231D5E">
        <w:rPr>
          <w:rFonts w:cs="Times New Roman"/>
          <w:iCs/>
          <w:sz w:val="20"/>
          <w:szCs w:val="20"/>
        </w:rPr>
        <w:t>xemplary</w:t>
      </w:r>
      <w:proofErr w:type="spellEnd"/>
      <w:r w:rsidR="00D72EDE" w:rsidRPr="00231D5E">
        <w:rPr>
          <w:rFonts w:cs="Times New Roman"/>
          <w:iCs/>
          <w:sz w:val="20"/>
          <w:szCs w:val="20"/>
        </w:rPr>
        <w:t xml:space="preserve"> </w:t>
      </w:r>
      <w:r w:rsidRPr="00231D5E">
        <w:rPr>
          <w:rFonts w:cs="Times New Roman"/>
          <w:iCs/>
          <w:sz w:val="20"/>
          <w:szCs w:val="20"/>
        </w:rPr>
        <w:t xml:space="preserve">entend encourager les maîtres d’ouvrage à innover et combiner les leviers disponibles pour pousser le curseur de l’exemplarité le plus loin possible compte tenu du contexte construit et humain,  du programme et des moyens.  </w:t>
      </w:r>
    </w:p>
    <w:p w14:paraId="399C127C" w14:textId="5E5FFD99" w:rsidR="007C42F0" w:rsidRDefault="00356F3F" w:rsidP="00356F3F">
      <w:pPr>
        <w:spacing w:after="120" w:line="240" w:lineRule="auto"/>
        <w:jc w:val="both"/>
        <w:rPr>
          <w:rFonts w:cs="Times New Roman"/>
          <w:iCs/>
          <w:sz w:val="20"/>
          <w:szCs w:val="20"/>
        </w:rPr>
      </w:pPr>
      <w:r w:rsidRPr="00756E83">
        <w:rPr>
          <w:rFonts w:cs="Times New Roman"/>
          <w:iCs/>
          <w:sz w:val="20"/>
          <w:szCs w:val="20"/>
        </w:rPr>
        <w:t xml:space="preserve">L’appel à projet entend </w:t>
      </w:r>
      <w:r w:rsidR="002F226E">
        <w:rPr>
          <w:rFonts w:cs="Times New Roman"/>
          <w:iCs/>
          <w:sz w:val="20"/>
          <w:szCs w:val="20"/>
        </w:rPr>
        <w:t>soutenir</w:t>
      </w:r>
      <w:r w:rsidR="002F226E" w:rsidRPr="00756E83">
        <w:rPr>
          <w:rFonts w:cs="Times New Roman"/>
          <w:iCs/>
          <w:sz w:val="20"/>
          <w:szCs w:val="20"/>
        </w:rPr>
        <w:t xml:space="preserve"> </w:t>
      </w:r>
      <w:r w:rsidRPr="00756E83">
        <w:rPr>
          <w:rFonts w:cs="Times New Roman"/>
          <w:iCs/>
          <w:sz w:val="20"/>
          <w:szCs w:val="20"/>
        </w:rPr>
        <w:t>les projets ayant été conçus de manière transversale : la cohérence du projet sera soumise à analyse.</w:t>
      </w:r>
    </w:p>
    <w:p w14:paraId="2E2350A0" w14:textId="2390C301" w:rsidR="00356F3F" w:rsidRPr="00756E83" w:rsidRDefault="00356F3F" w:rsidP="00356F3F">
      <w:pPr>
        <w:spacing w:after="120" w:line="240" w:lineRule="auto"/>
        <w:jc w:val="both"/>
        <w:rPr>
          <w:rFonts w:cs="Times New Roman"/>
          <w:iCs/>
          <w:sz w:val="20"/>
          <w:szCs w:val="20"/>
        </w:rPr>
      </w:pPr>
      <w:r w:rsidRPr="00756E83">
        <w:rPr>
          <w:rFonts w:cs="Times New Roman"/>
          <w:iCs/>
          <w:sz w:val="20"/>
          <w:szCs w:val="20"/>
        </w:rPr>
        <w:t xml:space="preserve">Outre les performances individuées des différents indicateurs, l’adéquation de la forme au programme et l’équilibre des moyens investis sera au centre de l’analyse. La plus-value </w:t>
      </w:r>
      <w:r w:rsidR="00B373C9">
        <w:rPr>
          <w:rFonts w:cs="Times New Roman"/>
          <w:iCs/>
          <w:sz w:val="20"/>
          <w:szCs w:val="20"/>
        </w:rPr>
        <w:t>qu’apporte le</w:t>
      </w:r>
      <w:r w:rsidR="00B373C9" w:rsidRPr="00756E83">
        <w:rPr>
          <w:rFonts w:cs="Times New Roman"/>
          <w:iCs/>
          <w:sz w:val="20"/>
          <w:szCs w:val="20"/>
        </w:rPr>
        <w:t xml:space="preserve"> </w:t>
      </w:r>
      <w:r w:rsidRPr="00756E83">
        <w:rPr>
          <w:rFonts w:cs="Times New Roman"/>
          <w:iCs/>
          <w:sz w:val="20"/>
          <w:szCs w:val="20"/>
        </w:rPr>
        <w:t>projet à son environnement devra dépasse</w:t>
      </w:r>
      <w:r w:rsidR="00B373C9">
        <w:rPr>
          <w:rFonts w:cs="Times New Roman"/>
          <w:iCs/>
          <w:sz w:val="20"/>
          <w:szCs w:val="20"/>
        </w:rPr>
        <w:t>r</w:t>
      </w:r>
      <w:r w:rsidRPr="00756E83">
        <w:rPr>
          <w:rFonts w:cs="Times New Roman"/>
          <w:iCs/>
          <w:sz w:val="20"/>
          <w:szCs w:val="20"/>
        </w:rPr>
        <w:t xml:space="preserve"> l’addition de mesures particulières ; l’exemplarité est un tout qui dépasse la somme des parties. </w:t>
      </w:r>
    </w:p>
    <w:p w14:paraId="02933D09" w14:textId="77777777" w:rsidR="00356F3F" w:rsidRDefault="00356F3F" w:rsidP="00356F3F"/>
    <w:p w14:paraId="659936DE" w14:textId="0395D0D6" w:rsidR="00356F3F" w:rsidRPr="002E224F" w:rsidRDefault="00A63CE7" w:rsidP="00356F3F">
      <w:pPr>
        <w:rPr>
          <w:rFonts w:asciiTheme="majorHAnsi" w:eastAsiaTheme="majorEastAsia" w:hAnsiTheme="majorHAnsi" w:cstheme="majorBidi"/>
          <w:b/>
          <w:color w:val="17365D" w:themeColor="text2" w:themeShade="BF"/>
          <w:spacing w:val="5"/>
          <w:kern w:val="28"/>
          <w:sz w:val="52"/>
          <w:szCs w:val="52"/>
        </w:rPr>
      </w:pPr>
      <w:r w:rsidRPr="002E224F">
        <w:rPr>
          <w:b/>
        </w:rPr>
        <w:t>Pour se faire une idée</w:t>
      </w:r>
      <w:r w:rsidR="001F56C9">
        <w:rPr>
          <w:b/>
        </w:rPr>
        <w:t xml:space="preserve"> des approches </w:t>
      </w:r>
      <w:r w:rsidR="002F226E">
        <w:rPr>
          <w:b/>
        </w:rPr>
        <w:t>soutenues</w:t>
      </w:r>
      <w:r w:rsidR="00331408">
        <w:rPr>
          <w:b/>
        </w:rPr>
        <w:t xml:space="preserve"> par la Région</w:t>
      </w:r>
      <w:r w:rsidRPr="002E224F">
        <w:rPr>
          <w:b/>
        </w:rPr>
        <w:t>, les projets lauréats des éditions 2016 et 2017</w:t>
      </w:r>
      <w:r w:rsidR="009A62EF" w:rsidRPr="002E224F">
        <w:rPr>
          <w:b/>
        </w:rPr>
        <w:t> </w:t>
      </w:r>
      <w:r w:rsidR="002E224F" w:rsidRPr="002E224F">
        <w:rPr>
          <w:b/>
        </w:rPr>
        <w:t>sont consultables sur</w:t>
      </w:r>
      <w:r w:rsidR="009A62EF" w:rsidRPr="002E224F">
        <w:rPr>
          <w:b/>
        </w:rPr>
        <w:t xml:space="preserve">: </w:t>
      </w:r>
      <w:hyperlink r:id="rId14" w:history="1">
        <w:r w:rsidR="002E224F" w:rsidRPr="002E224F">
          <w:rPr>
            <w:rStyle w:val="Hyperlink"/>
            <w:b/>
          </w:rPr>
          <w:t>www.beexemplary.brussels</w:t>
        </w:r>
      </w:hyperlink>
      <w:r w:rsidR="002E224F" w:rsidRPr="002E224F">
        <w:rPr>
          <w:b/>
        </w:rPr>
        <w:t xml:space="preserve"> </w:t>
      </w:r>
      <w:r w:rsidR="00356F3F" w:rsidRPr="002E224F">
        <w:rPr>
          <w:b/>
        </w:rPr>
        <w:br w:type="page"/>
      </w:r>
    </w:p>
    <w:p w14:paraId="1E5A4AC0" w14:textId="7362E0C4" w:rsidR="00367F5F" w:rsidRPr="00727B51" w:rsidRDefault="00367F5F" w:rsidP="00367F5F">
      <w:pPr>
        <w:rPr>
          <w:rFonts w:ascii="Mercury Bold" w:hAnsi="Mercury Bold"/>
          <w:sz w:val="36"/>
          <w:szCs w:val="36"/>
        </w:rPr>
      </w:pPr>
      <w:r w:rsidRPr="00727B51">
        <w:rPr>
          <w:rFonts w:ascii="Mercury Bold" w:hAnsi="Mercury Bold"/>
          <w:sz w:val="36"/>
          <w:szCs w:val="36"/>
        </w:rPr>
        <w:t>PARTIE I</w:t>
      </w:r>
      <w:r w:rsidR="00EE588F" w:rsidRPr="00727B51">
        <w:rPr>
          <w:rFonts w:ascii="Mercury Bold" w:hAnsi="Mercury Bold"/>
          <w:sz w:val="36"/>
          <w:szCs w:val="36"/>
        </w:rPr>
        <w:t>I</w:t>
      </w:r>
      <w:r w:rsidRPr="00727B51">
        <w:rPr>
          <w:rFonts w:ascii="Mercury Bold" w:hAnsi="Mercury Bold"/>
          <w:sz w:val="36"/>
          <w:szCs w:val="36"/>
        </w:rPr>
        <w:t> : Organisation de l’appel à projet</w:t>
      </w:r>
    </w:p>
    <w:p w14:paraId="045D4501" w14:textId="77777777" w:rsidR="00367F5F" w:rsidRPr="00727B51" w:rsidRDefault="00367F5F" w:rsidP="00367F5F">
      <w:pPr>
        <w:pStyle w:val="bodybeex"/>
        <w:rPr>
          <w:color w:val="C00000"/>
        </w:rPr>
      </w:pPr>
    </w:p>
    <w:p w14:paraId="508E135F" w14:textId="77777777" w:rsidR="009A62EF" w:rsidRPr="00727B51" w:rsidRDefault="009A62EF" w:rsidP="009A62EF">
      <w:pPr>
        <w:pStyle w:val="Heading1"/>
        <w:numPr>
          <w:ilvl w:val="0"/>
          <w:numId w:val="180"/>
        </w:numPr>
        <w:rPr>
          <w:caps/>
        </w:rPr>
      </w:pPr>
      <w:bookmarkStart w:id="6" w:name="_Toc505331637"/>
      <w:r w:rsidRPr="00727B51">
        <w:rPr>
          <w:caps/>
        </w:rPr>
        <w:t>Projets éligibles</w:t>
      </w:r>
      <w:bookmarkEnd w:id="6"/>
    </w:p>
    <w:p w14:paraId="3C50F9FE" w14:textId="4EEEAB71" w:rsidR="00431F2F" w:rsidRPr="00A53AC3" w:rsidRDefault="00431F2F" w:rsidP="00431F2F">
      <w:pPr>
        <w:pStyle w:val="bodybeex"/>
      </w:pPr>
      <w:r w:rsidRPr="00A53AC3">
        <w:t xml:space="preserve">L’appel à projets est accessible à tous en Région bruxelloise :  « </w:t>
      </w:r>
      <w:proofErr w:type="spellStart"/>
      <w:r w:rsidRPr="00A53AC3">
        <w:t>Be.exemplary</w:t>
      </w:r>
      <w:proofErr w:type="spellEnd"/>
      <w:r w:rsidRPr="00A53AC3">
        <w:t xml:space="preserve"> » est ouvert à tous les maîtres d'ouvrage (particuliers, pouvoirs publics, institutions parapubliques, </w:t>
      </w:r>
      <w:proofErr w:type="spellStart"/>
      <w:r w:rsidRPr="00A53AC3">
        <w:t>asbl</w:t>
      </w:r>
      <w:proofErr w:type="spellEnd"/>
      <w:r w:rsidRPr="00A53AC3">
        <w:t>, entreprises, promoteurs...) qui construisent ou rénovent en Région bruxelloise.</w:t>
      </w:r>
    </w:p>
    <w:p w14:paraId="090C73E8" w14:textId="77777777" w:rsidR="007D4F90" w:rsidRDefault="007D4F90" w:rsidP="007D4F90">
      <w:pPr>
        <w:pStyle w:val="bodybeex"/>
      </w:pPr>
      <w:r w:rsidRPr="00727B51">
        <w:t>Les projets doivent :</w:t>
      </w:r>
    </w:p>
    <w:p w14:paraId="49FA152B" w14:textId="77777777" w:rsidR="009A62EF" w:rsidRPr="00727B51" w:rsidRDefault="009A62EF" w:rsidP="009A62EF">
      <w:pPr>
        <w:pStyle w:val="bodybeex"/>
        <w:ind w:left="284" w:hanging="284"/>
      </w:pPr>
      <w:r w:rsidRPr="00727B51">
        <w:t xml:space="preserve">- </w:t>
      </w:r>
      <w:r w:rsidRPr="00727B51">
        <w:tab/>
        <w:t>être l</w:t>
      </w:r>
      <w:r w:rsidRPr="00727B51">
        <w:rPr>
          <w:b/>
        </w:rPr>
        <w:t>ocalisés au sein de la Région de Bruxelles-Capitale</w:t>
      </w:r>
      <w:r w:rsidRPr="00727B51">
        <w:t xml:space="preserve"> et concerner un projet de construction ou de rénovation.</w:t>
      </w:r>
    </w:p>
    <w:p w14:paraId="1A0AF2C2" w14:textId="77777777" w:rsidR="009A62EF" w:rsidRPr="00727B51" w:rsidRDefault="009A62EF" w:rsidP="009A62EF">
      <w:pPr>
        <w:pStyle w:val="bodybeex"/>
        <w:ind w:left="284" w:hanging="284"/>
      </w:pPr>
      <w:r w:rsidRPr="00727B51">
        <w:t xml:space="preserve">- </w:t>
      </w:r>
      <w:r w:rsidRPr="00727B51">
        <w:tab/>
        <w:t xml:space="preserve">au moment de la candidature, être au minimum au stade de l’avant-projet, </w:t>
      </w:r>
    </w:p>
    <w:p w14:paraId="310FB1AD" w14:textId="04C25B35" w:rsidR="009A62EF" w:rsidRPr="00727B51" w:rsidRDefault="009A62EF" w:rsidP="009A62EF">
      <w:pPr>
        <w:pStyle w:val="bodybeex"/>
        <w:ind w:left="284" w:hanging="284"/>
      </w:pPr>
      <w:r w:rsidRPr="00727B51">
        <w:t xml:space="preserve">- </w:t>
      </w:r>
      <w:r w:rsidRPr="00727B51">
        <w:tab/>
        <w:t>ne pas avoir commencé le chantier à la date de la désignation des lauréats (au plus tard le 31 décembre 2018).</w:t>
      </w:r>
    </w:p>
    <w:p w14:paraId="42201257" w14:textId="77777777" w:rsidR="009A62EF" w:rsidRPr="00727B51" w:rsidRDefault="009A62EF" w:rsidP="009A62EF">
      <w:pPr>
        <w:pStyle w:val="bodybeex"/>
      </w:pPr>
      <w:r w:rsidRPr="00727B51">
        <w:t xml:space="preserve">Le(s) bâtiment(s) visé(s) par l'appel à projets peuvent correspondre à toute(s) affectation(s). </w:t>
      </w:r>
    </w:p>
    <w:p w14:paraId="636C5AEF" w14:textId="77777777" w:rsidR="009A62EF" w:rsidRPr="00727B51" w:rsidRDefault="009A62EF" w:rsidP="009A62EF">
      <w:pPr>
        <w:pStyle w:val="bodybeex"/>
      </w:pPr>
    </w:p>
    <w:p w14:paraId="11F82964" w14:textId="5CAEACEE" w:rsidR="009A62EF" w:rsidRPr="00D33E08" w:rsidRDefault="009A62EF" w:rsidP="009A62EF">
      <w:pPr>
        <w:pStyle w:val="Heading1"/>
        <w:numPr>
          <w:ilvl w:val="0"/>
          <w:numId w:val="180"/>
        </w:numPr>
        <w:rPr>
          <w:caps/>
        </w:rPr>
      </w:pPr>
      <w:bookmarkStart w:id="7" w:name="_Toc505331638"/>
      <w:r w:rsidRPr="00D33E08">
        <w:rPr>
          <w:caps/>
        </w:rPr>
        <w:t>aide financiere</w:t>
      </w:r>
      <w:r w:rsidR="009466C9" w:rsidRPr="00D33E08">
        <w:rPr>
          <w:caps/>
        </w:rPr>
        <w:t xml:space="preserve"> / CATEGORIES</w:t>
      </w:r>
      <w:bookmarkEnd w:id="7"/>
    </w:p>
    <w:p w14:paraId="71698DFA" w14:textId="77777777" w:rsidR="00363F2E" w:rsidRPr="00727B51" w:rsidRDefault="009A62EF" w:rsidP="00363F2E">
      <w:pPr>
        <w:autoSpaceDE w:val="0"/>
        <w:autoSpaceDN w:val="0"/>
        <w:adjustRightInd w:val="0"/>
        <w:spacing w:after="0"/>
        <w:jc w:val="both"/>
        <w:rPr>
          <w:rFonts w:cs="Times New Roman"/>
          <w:sz w:val="20"/>
          <w:szCs w:val="20"/>
        </w:rPr>
      </w:pPr>
      <w:r w:rsidRPr="00727B51">
        <w:t xml:space="preserve">Afin de prendre en compte certaines spécificités des projets, ils sont divisés en 2 catégories : </w:t>
      </w:r>
      <w:r w:rsidR="00363F2E" w:rsidRPr="00727B51">
        <w:rPr>
          <w:rFonts w:cs="Times New Roman"/>
          <w:sz w:val="20"/>
          <w:szCs w:val="20"/>
        </w:rPr>
        <w:t xml:space="preserve">Les </w:t>
      </w:r>
      <w:r w:rsidR="00363F2E" w:rsidRPr="00727B51">
        <w:rPr>
          <w:rFonts w:cs="Times New Roman"/>
          <w:b/>
          <w:bCs/>
          <w:sz w:val="20"/>
          <w:szCs w:val="20"/>
        </w:rPr>
        <w:t xml:space="preserve">projets retenus </w:t>
      </w:r>
      <w:r w:rsidR="00363F2E" w:rsidRPr="00727B51">
        <w:rPr>
          <w:rFonts w:cs="Times New Roman"/>
          <w:sz w:val="20"/>
          <w:szCs w:val="20"/>
        </w:rPr>
        <w:t xml:space="preserve">dans l’édition 2018 recevront de la Région de Bruxelles Capitale un subside établi de la manière suivante : </w:t>
      </w:r>
    </w:p>
    <w:p w14:paraId="4EE98007" w14:textId="77777777" w:rsidR="009A62EF" w:rsidRPr="00727B51" w:rsidRDefault="009A62EF" w:rsidP="009A62EF">
      <w:pPr>
        <w:pStyle w:val="bodybeex"/>
      </w:pPr>
    </w:p>
    <w:p w14:paraId="2C1481C5" w14:textId="77777777" w:rsidR="009A62EF" w:rsidRPr="00727B51" w:rsidRDefault="009A62EF" w:rsidP="00727B51">
      <w:pPr>
        <w:pStyle w:val="ListParagraph"/>
        <w:numPr>
          <w:ilvl w:val="0"/>
          <w:numId w:val="185"/>
        </w:numPr>
        <w:spacing w:line="240" w:lineRule="auto"/>
        <w:ind w:left="720"/>
        <w:rPr>
          <w:b/>
          <w:sz w:val="24"/>
          <w:szCs w:val="24"/>
        </w:rPr>
      </w:pPr>
      <w:r w:rsidRPr="00727B51">
        <w:rPr>
          <w:b/>
          <w:sz w:val="24"/>
          <w:szCs w:val="24"/>
          <w:u w:val="single"/>
        </w:rPr>
        <w:t xml:space="preserve">Catégorie 1 : </w:t>
      </w:r>
    </w:p>
    <w:p w14:paraId="5634C8FE" w14:textId="2579628F" w:rsidR="00BF5E20" w:rsidRDefault="009A62EF" w:rsidP="002E224F">
      <w:pPr>
        <w:shd w:val="clear" w:color="auto" w:fill="FFFFFF" w:themeFill="background1"/>
        <w:spacing w:line="240" w:lineRule="auto"/>
        <w:ind w:left="360"/>
        <w:rPr>
          <w:sz w:val="20"/>
          <w:szCs w:val="20"/>
          <w:u w:val="single"/>
        </w:rPr>
      </w:pPr>
      <w:r w:rsidRPr="00727B51">
        <w:rPr>
          <w:sz w:val="20"/>
          <w:szCs w:val="20"/>
          <w:u w:val="single"/>
        </w:rPr>
        <w:t>Petits projets</w:t>
      </w:r>
      <w:r w:rsidR="00BF5E20">
        <w:rPr>
          <w:sz w:val="20"/>
          <w:szCs w:val="20"/>
          <w:u w:val="single"/>
        </w:rPr>
        <w:t xml:space="preserve"> : </w:t>
      </w:r>
    </w:p>
    <w:p w14:paraId="3578619C" w14:textId="77777777" w:rsidR="00B578A3" w:rsidRPr="00D33E08" w:rsidRDefault="00B578A3" w:rsidP="00D33E08">
      <w:pPr>
        <w:ind w:left="34" w:firstLine="326"/>
        <w:rPr>
          <w:sz w:val="20"/>
          <w:szCs w:val="20"/>
        </w:rPr>
      </w:pPr>
      <w:r w:rsidRPr="00D33E08">
        <w:rPr>
          <w:sz w:val="20"/>
          <w:szCs w:val="20"/>
        </w:rPr>
        <w:t>Condition 1 : MO privé</w:t>
      </w:r>
    </w:p>
    <w:p w14:paraId="2D6F940B" w14:textId="77777777" w:rsidR="00B578A3" w:rsidRDefault="00B578A3" w:rsidP="00E065D3">
      <w:pPr>
        <w:spacing w:after="120" w:line="240" w:lineRule="auto"/>
        <w:ind w:left="360"/>
        <w:jc w:val="both"/>
        <w:rPr>
          <w:sz w:val="20"/>
          <w:szCs w:val="20"/>
        </w:rPr>
      </w:pPr>
      <w:r w:rsidRPr="00D33E08">
        <w:rPr>
          <w:sz w:val="20"/>
          <w:szCs w:val="20"/>
        </w:rPr>
        <w:t xml:space="preserve">Condition 2 : 1) maximum 3 logements/unités, </w:t>
      </w:r>
    </w:p>
    <w:p w14:paraId="0BA3A307" w14:textId="77777777" w:rsidR="00B578A3" w:rsidRDefault="00B578A3" w:rsidP="00D33E08">
      <w:pPr>
        <w:spacing w:after="120" w:line="240" w:lineRule="auto"/>
        <w:ind w:left="1068" w:firstLine="348"/>
        <w:jc w:val="both"/>
        <w:rPr>
          <w:sz w:val="20"/>
          <w:szCs w:val="20"/>
        </w:rPr>
      </w:pPr>
      <w:r w:rsidRPr="00D33E08">
        <w:rPr>
          <w:sz w:val="20"/>
          <w:szCs w:val="20"/>
        </w:rPr>
        <w:t xml:space="preserve">ou 2) autres affectations de moins de 300m², </w:t>
      </w:r>
    </w:p>
    <w:p w14:paraId="0F4C2DB1" w14:textId="1FB1EC3B" w:rsidR="00B578A3" w:rsidRPr="00D33E08" w:rsidRDefault="00B578A3" w:rsidP="00D33E08">
      <w:pPr>
        <w:spacing w:after="120" w:line="240" w:lineRule="auto"/>
        <w:ind w:left="1068" w:firstLine="348"/>
        <w:jc w:val="both"/>
        <w:rPr>
          <w:sz w:val="20"/>
          <w:szCs w:val="20"/>
        </w:rPr>
      </w:pPr>
      <w:r w:rsidRPr="00D33E08">
        <w:rPr>
          <w:sz w:val="20"/>
          <w:szCs w:val="20"/>
        </w:rPr>
        <w:t xml:space="preserve">ou 3) projet mixte combinant les 2 premiers cas </w:t>
      </w:r>
    </w:p>
    <w:p w14:paraId="07C05F1D" w14:textId="77777777" w:rsidR="00B578A3" w:rsidRDefault="00B578A3" w:rsidP="00E065D3">
      <w:pPr>
        <w:spacing w:after="120" w:line="240" w:lineRule="auto"/>
        <w:ind w:left="360"/>
        <w:jc w:val="both"/>
        <w:rPr>
          <w:sz w:val="20"/>
          <w:szCs w:val="20"/>
          <w:u w:val="single"/>
        </w:rPr>
      </w:pPr>
    </w:p>
    <w:p w14:paraId="590E6245" w14:textId="78865B5E" w:rsidR="0032556F" w:rsidRDefault="00F50363" w:rsidP="00E065D3">
      <w:pPr>
        <w:spacing w:after="120" w:line="240" w:lineRule="auto"/>
        <w:ind w:left="360"/>
        <w:jc w:val="both"/>
        <w:rPr>
          <w:i/>
          <w:sz w:val="20"/>
          <w:szCs w:val="20"/>
        </w:rPr>
      </w:pPr>
      <w:r w:rsidRPr="00E065D3">
        <w:rPr>
          <w:i/>
          <w:sz w:val="20"/>
          <w:szCs w:val="20"/>
        </w:rPr>
        <w:t>Remarque</w:t>
      </w:r>
      <w:r w:rsidR="0032556F">
        <w:rPr>
          <w:i/>
          <w:sz w:val="20"/>
          <w:szCs w:val="20"/>
        </w:rPr>
        <w:t>s</w:t>
      </w:r>
      <w:r w:rsidRPr="00E065D3">
        <w:rPr>
          <w:i/>
          <w:sz w:val="20"/>
          <w:szCs w:val="20"/>
        </w:rPr>
        <w:t xml:space="preserve"> générale</w:t>
      </w:r>
      <w:r w:rsidR="0032556F">
        <w:rPr>
          <w:i/>
          <w:sz w:val="20"/>
          <w:szCs w:val="20"/>
        </w:rPr>
        <w:t>s</w:t>
      </w:r>
      <w:r w:rsidRPr="00E065D3">
        <w:rPr>
          <w:i/>
          <w:sz w:val="20"/>
          <w:szCs w:val="20"/>
        </w:rPr>
        <w:t xml:space="preserve"> : </w:t>
      </w:r>
    </w:p>
    <w:p w14:paraId="24DAEB6A" w14:textId="77777777" w:rsidR="0032556F" w:rsidRPr="0032556F" w:rsidRDefault="0032556F" w:rsidP="0032556F">
      <w:pPr>
        <w:pStyle w:val="ListParagraph"/>
        <w:numPr>
          <w:ilvl w:val="0"/>
          <w:numId w:val="204"/>
        </w:numPr>
        <w:jc w:val="both"/>
        <w:rPr>
          <w:i/>
          <w:sz w:val="20"/>
          <w:szCs w:val="20"/>
        </w:rPr>
      </w:pPr>
      <w:r w:rsidRPr="0032556F">
        <w:rPr>
          <w:i/>
          <w:sz w:val="20"/>
          <w:szCs w:val="20"/>
        </w:rPr>
        <w:t xml:space="preserve">Pour les projets de la catégorie 1, l’exemplarité recherchée ne réside pas dans l’innovation mais dans la mise en pratique de mesures existantes et la cohérence du projet à travers les différents volets. </w:t>
      </w:r>
    </w:p>
    <w:p w14:paraId="1007271B" w14:textId="79415BBA" w:rsidR="00F50363" w:rsidRPr="0032556F" w:rsidRDefault="00F50363" w:rsidP="0032556F">
      <w:pPr>
        <w:pStyle w:val="ListParagraph"/>
        <w:numPr>
          <w:ilvl w:val="0"/>
          <w:numId w:val="204"/>
        </w:numPr>
        <w:spacing w:after="120" w:line="240" w:lineRule="auto"/>
        <w:jc w:val="both"/>
        <w:rPr>
          <w:i/>
          <w:sz w:val="20"/>
          <w:szCs w:val="20"/>
        </w:rPr>
      </w:pPr>
      <w:r w:rsidRPr="0032556F">
        <w:rPr>
          <w:i/>
          <w:sz w:val="20"/>
          <w:szCs w:val="20"/>
        </w:rPr>
        <w:t>Le pouvoir subsidiant à conscience que le défi social peut être plus difficile à appréhender / rencontrer pour les projets de cette catégorie. En l’état, les candidats peuvent indiquer uniquement les champs d’actions qu’ils jugent pertinents, innovants ou exemplaires dans leur projet. Le jury adaptera ses indicateurs en fonction des catégories et jugera chaque projet en fonction de ses propres potentiels.</w:t>
      </w:r>
    </w:p>
    <w:p w14:paraId="463C3D44" w14:textId="77777777" w:rsidR="00F50363" w:rsidRPr="00727B51" w:rsidRDefault="00F50363" w:rsidP="002E224F">
      <w:pPr>
        <w:shd w:val="clear" w:color="auto" w:fill="FFFFFF" w:themeFill="background1"/>
        <w:spacing w:line="240" w:lineRule="auto"/>
        <w:ind w:left="360"/>
        <w:rPr>
          <w:sz w:val="20"/>
          <w:szCs w:val="20"/>
        </w:rPr>
      </w:pPr>
    </w:p>
    <w:p w14:paraId="592DB25D" w14:textId="2851D64F" w:rsidR="009A62EF" w:rsidRPr="00727B51" w:rsidRDefault="009A62EF" w:rsidP="00727B51">
      <w:pPr>
        <w:spacing w:line="240" w:lineRule="auto"/>
        <w:rPr>
          <w:b/>
          <w:sz w:val="24"/>
          <w:szCs w:val="24"/>
        </w:rPr>
      </w:pPr>
      <w:r w:rsidRPr="00727B51">
        <w:rPr>
          <w:b/>
          <w:sz w:val="24"/>
          <w:szCs w:val="24"/>
        </w:rPr>
        <w:tab/>
      </w:r>
      <w:r w:rsidRPr="00D33E08">
        <w:rPr>
          <w:b/>
          <w:sz w:val="24"/>
          <w:szCs w:val="24"/>
        </w:rPr>
        <w:t>Aide financière 200 €/m² et minimum 20.000 €</w:t>
      </w:r>
      <w:r w:rsidR="00FC3496" w:rsidRPr="00D33E08">
        <w:rPr>
          <w:b/>
          <w:sz w:val="24"/>
          <w:szCs w:val="24"/>
        </w:rPr>
        <w:t xml:space="preserve">, </w:t>
      </w:r>
      <w:proofErr w:type="spellStart"/>
      <w:r w:rsidR="00FC3496" w:rsidRPr="00D33E08">
        <w:rPr>
          <w:b/>
          <w:sz w:val="24"/>
          <w:szCs w:val="24"/>
        </w:rPr>
        <w:t>repartis</w:t>
      </w:r>
      <w:proofErr w:type="spellEnd"/>
      <w:r w:rsidR="00FC3496" w:rsidRPr="00D33E08">
        <w:rPr>
          <w:b/>
          <w:sz w:val="24"/>
          <w:szCs w:val="24"/>
        </w:rPr>
        <w:t xml:space="preserve"> comme suit :</w:t>
      </w:r>
      <w:r w:rsidR="00FC3496" w:rsidRPr="00727B51">
        <w:rPr>
          <w:b/>
          <w:sz w:val="24"/>
          <w:szCs w:val="24"/>
        </w:rPr>
        <w:t xml:space="preserve"> </w:t>
      </w:r>
    </w:p>
    <w:tbl>
      <w:tblPr>
        <w:tblStyle w:val="TableGrid"/>
        <w:tblW w:w="0" w:type="auto"/>
        <w:tblInd w:w="828" w:type="dxa"/>
        <w:tblLook w:val="04A0" w:firstRow="1" w:lastRow="0" w:firstColumn="1" w:lastColumn="0" w:noHBand="0" w:noVBand="1"/>
      </w:tblPr>
      <w:tblGrid>
        <w:gridCol w:w="2790"/>
        <w:gridCol w:w="5594"/>
      </w:tblGrid>
      <w:tr w:rsidR="00462F12" w:rsidRPr="00462F12" w14:paraId="14127BDD" w14:textId="77777777" w:rsidTr="00727B51">
        <w:trPr>
          <w:trHeight w:val="845"/>
        </w:trPr>
        <w:tc>
          <w:tcPr>
            <w:tcW w:w="2790" w:type="dxa"/>
          </w:tcPr>
          <w:p w14:paraId="13C1C158" w14:textId="77777777" w:rsidR="00FC3496" w:rsidRPr="00727B51" w:rsidRDefault="00FC3496" w:rsidP="003A3917">
            <w:pPr>
              <w:rPr>
                <w:b/>
                <w:sz w:val="24"/>
                <w:szCs w:val="24"/>
              </w:rPr>
            </w:pPr>
            <w:r w:rsidRPr="00727B51">
              <w:rPr>
                <w:b/>
                <w:sz w:val="24"/>
                <w:szCs w:val="24"/>
              </w:rPr>
              <w:t>Maitre d’ouvrage privé</w:t>
            </w:r>
          </w:p>
        </w:tc>
        <w:tc>
          <w:tcPr>
            <w:tcW w:w="5594" w:type="dxa"/>
          </w:tcPr>
          <w:p w14:paraId="0B230E9C" w14:textId="4FEDFAA2" w:rsidR="00FC3496" w:rsidRPr="00727B51" w:rsidRDefault="00FC3496" w:rsidP="003A3917">
            <w:pPr>
              <w:ind w:left="317"/>
              <w:rPr>
                <w:b/>
                <w:sz w:val="24"/>
                <w:szCs w:val="24"/>
              </w:rPr>
            </w:pPr>
            <w:r w:rsidRPr="00727B51">
              <w:rPr>
                <w:b/>
                <w:sz w:val="24"/>
                <w:szCs w:val="24"/>
              </w:rPr>
              <w:t xml:space="preserve">190 €/m² </w:t>
            </w:r>
          </w:p>
          <w:p w14:paraId="5AF42EA4" w14:textId="77777777" w:rsidR="00FC3496" w:rsidRPr="002F226E" w:rsidRDefault="00FC3496" w:rsidP="003A3917">
            <w:pPr>
              <w:ind w:left="317"/>
              <w:rPr>
                <w:rFonts w:cs="Times New Roman"/>
                <w:sz w:val="20"/>
                <w:szCs w:val="20"/>
              </w:rPr>
            </w:pPr>
            <w:r w:rsidRPr="002F226E">
              <w:rPr>
                <w:rFonts w:cs="Times New Roman"/>
                <w:sz w:val="20"/>
                <w:szCs w:val="20"/>
              </w:rPr>
              <w:t xml:space="preserve">avec un maximum de </w:t>
            </w:r>
            <w:r w:rsidRPr="00D33E08">
              <w:rPr>
                <w:rFonts w:cs="Times New Roman"/>
                <w:sz w:val="20"/>
                <w:szCs w:val="20"/>
              </w:rPr>
              <w:t>400.000</w:t>
            </w:r>
            <w:r w:rsidRPr="002F226E">
              <w:rPr>
                <w:rFonts w:cs="Times New Roman"/>
                <w:sz w:val="20"/>
                <w:szCs w:val="20"/>
              </w:rPr>
              <w:t xml:space="preserve"> €/projet. </w:t>
            </w:r>
          </w:p>
          <w:p w14:paraId="64AE3DB7" w14:textId="77777777" w:rsidR="00FC3496" w:rsidRPr="002F226E" w:rsidRDefault="00FC3496" w:rsidP="003A3917">
            <w:pPr>
              <w:ind w:left="317"/>
              <w:rPr>
                <w:rFonts w:cs="Times New Roman"/>
                <w:sz w:val="20"/>
                <w:szCs w:val="20"/>
              </w:rPr>
            </w:pPr>
          </w:p>
          <w:p w14:paraId="0B828427" w14:textId="5AED2D69" w:rsidR="00FC3496" w:rsidRPr="00727B51" w:rsidRDefault="00FC3496" w:rsidP="003A3917">
            <w:pPr>
              <w:ind w:left="317"/>
              <w:rPr>
                <w:sz w:val="20"/>
                <w:szCs w:val="20"/>
              </w:rPr>
            </w:pPr>
            <w:r w:rsidRPr="002F226E">
              <w:rPr>
                <w:rFonts w:cs="Times New Roman"/>
                <w:sz w:val="20"/>
                <w:szCs w:val="20"/>
              </w:rPr>
              <w:t xml:space="preserve">Outre le plafond, le maximum par projet est déterminé par le respect des règles en matière d’aide d’état (voir point </w:t>
            </w:r>
            <w:r w:rsidR="002E6F8D" w:rsidRPr="00D33E08">
              <w:rPr>
                <w:rFonts w:cs="Times New Roman"/>
                <w:sz w:val="20"/>
                <w:szCs w:val="20"/>
              </w:rPr>
              <w:t xml:space="preserve">II.6. </w:t>
            </w:r>
            <w:r w:rsidRPr="002F226E">
              <w:rPr>
                <w:rFonts w:cs="Times New Roman"/>
                <w:sz w:val="20"/>
                <w:szCs w:val="20"/>
              </w:rPr>
              <w:t>).</w:t>
            </w:r>
          </w:p>
          <w:p w14:paraId="29148A83" w14:textId="77777777" w:rsidR="00FC3496" w:rsidRPr="00727B51" w:rsidRDefault="00FC3496" w:rsidP="003A3917">
            <w:pPr>
              <w:rPr>
                <w:b/>
                <w:sz w:val="24"/>
                <w:szCs w:val="24"/>
              </w:rPr>
            </w:pPr>
          </w:p>
        </w:tc>
      </w:tr>
      <w:tr w:rsidR="00462F12" w:rsidRPr="00462F12" w14:paraId="379D6BE1" w14:textId="77777777" w:rsidTr="00727B51">
        <w:tc>
          <w:tcPr>
            <w:tcW w:w="2790" w:type="dxa"/>
          </w:tcPr>
          <w:p w14:paraId="76850F39" w14:textId="77777777" w:rsidR="00FC3496" w:rsidRPr="00727B51" w:rsidRDefault="00FC3496" w:rsidP="003A3917">
            <w:pPr>
              <w:rPr>
                <w:b/>
                <w:sz w:val="24"/>
                <w:szCs w:val="24"/>
              </w:rPr>
            </w:pPr>
            <w:r w:rsidRPr="00727B51">
              <w:rPr>
                <w:b/>
                <w:sz w:val="24"/>
                <w:szCs w:val="24"/>
              </w:rPr>
              <w:t>Concepteur</w:t>
            </w:r>
          </w:p>
          <w:p w14:paraId="69A5E3E8" w14:textId="77777777" w:rsidR="00FC3496" w:rsidRPr="00727B51" w:rsidRDefault="00FC3496" w:rsidP="003A3917">
            <w:pPr>
              <w:rPr>
                <w:b/>
                <w:sz w:val="24"/>
                <w:szCs w:val="24"/>
              </w:rPr>
            </w:pPr>
          </w:p>
        </w:tc>
        <w:tc>
          <w:tcPr>
            <w:tcW w:w="5594" w:type="dxa"/>
          </w:tcPr>
          <w:p w14:paraId="1C253232" w14:textId="77777777" w:rsidR="00FC3496" w:rsidRPr="00727B51" w:rsidRDefault="00FC3496" w:rsidP="003A3917">
            <w:pPr>
              <w:ind w:left="344"/>
              <w:rPr>
                <w:b/>
                <w:sz w:val="24"/>
                <w:szCs w:val="24"/>
              </w:rPr>
            </w:pPr>
            <w:r w:rsidRPr="00727B51">
              <w:rPr>
                <w:b/>
                <w:sz w:val="24"/>
                <w:szCs w:val="24"/>
              </w:rPr>
              <w:t>10 €/m²</w:t>
            </w:r>
          </w:p>
          <w:p w14:paraId="5A0365C1" w14:textId="77777777" w:rsidR="00FC3496" w:rsidRPr="00727B51" w:rsidRDefault="00FC3496" w:rsidP="003A3917">
            <w:pPr>
              <w:pStyle w:val="ListParagraph"/>
              <w:ind w:left="356"/>
              <w:rPr>
                <w:sz w:val="20"/>
                <w:szCs w:val="20"/>
              </w:rPr>
            </w:pPr>
            <w:r w:rsidRPr="00727B51">
              <w:rPr>
                <w:rFonts w:cs="Times New Roman"/>
                <w:sz w:val="20"/>
                <w:szCs w:val="20"/>
              </w:rPr>
              <w:t>avec un minimum de 5.000 € et un maximum de 100.000€</w:t>
            </w:r>
          </w:p>
          <w:p w14:paraId="4F6382CA" w14:textId="77777777" w:rsidR="00FC3496" w:rsidRPr="00727B51" w:rsidRDefault="00FC3496" w:rsidP="003A3917">
            <w:pPr>
              <w:rPr>
                <w:b/>
                <w:sz w:val="24"/>
                <w:szCs w:val="24"/>
              </w:rPr>
            </w:pPr>
          </w:p>
        </w:tc>
      </w:tr>
    </w:tbl>
    <w:p w14:paraId="5BD15C1E" w14:textId="77777777" w:rsidR="009A62EF" w:rsidRPr="00367F5F" w:rsidRDefault="009A62EF" w:rsidP="009A62EF">
      <w:pPr>
        <w:pStyle w:val="ListParagraph"/>
        <w:spacing w:line="240" w:lineRule="auto"/>
        <w:ind w:left="1440"/>
        <w:rPr>
          <w:color w:val="0070C0"/>
          <w:sz w:val="20"/>
          <w:szCs w:val="20"/>
        </w:rPr>
      </w:pPr>
    </w:p>
    <w:p w14:paraId="3682AB29" w14:textId="77777777" w:rsidR="009A62EF" w:rsidRPr="00727B51" w:rsidRDefault="009A62EF" w:rsidP="00727B51">
      <w:pPr>
        <w:pStyle w:val="ListParagraph"/>
        <w:numPr>
          <w:ilvl w:val="0"/>
          <w:numId w:val="185"/>
        </w:numPr>
        <w:spacing w:line="240" w:lineRule="auto"/>
        <w:ind w:left="720"/>
        <w:rPr>
          <w:b/>
          <w:sz w:val="24"/>
          <w:szCs w:val="24"/>
          <w:u w:val="single"/>
        </w:rPr>
      </w:pPr>
      <w:r w:rsidRPr="00727B51">
        <w:rPr>
          <w:b/>
          <w:sz w:val="24"/>
          <w:szCs w:val="24"/>
          <w:u w:val="single"/>
        </w:rPr>
        <w:t xml:space="preserve">Catégorie 2 : </w:t>
      </w:r>
    </w:p>
    <w:p w14:paraId="3239443C" w14:textId="3C888480" w:rsidR="009A62EF" w:rsidRPr="003008A3" w:rsidRDefault="009A62EF" w:rsidP="00727B51">
      <w:pPr>
        <w:ind w:left="360"/>
      </w:pPr>
      <w:r w:rsidRPr="00DE2586">
        <w:rPr>
          <w:sz w:val="20"/>
          <w:szCs w:val="20"/>
          <w:u w:val="single"/>
        </w:rPr>
        <w:t xml:space="preserve">Tous les projets publics et privés ne rentrant pas dans la catégorie 1 et </w:t>
      </w:r>
      <w:r w:rsidRPr="002E224F">
        <w:t>soumis à la délivrance d’un permis d’urbanisme.</w:t>
      </w:r>
      <w:r w:rsidRPr="003A3917">
        <w:t xml:space="preserve"> </w:t>
      </w:r>
    </w:p>
    <w:p w14:paraId="62F44D8F" w14:textId="54C09F2E" w:rsidR="009A62EF" w:rsidRPr="00727B51" w:rsidRDefault="009A62EF" w:rsidP="009A62EF">
      <w:pPr>
        <w:spacing w:line="240" w:lineRule="auto"/>
        <w:rPr>
          <w:b/>
          <w:sz w:val="24"/>
          <w:szCs w:val="24"/>
        </w:rPr>
      </w:pPr>
      <w:r w:rsidRPr="00727B51">
        <w:rPr>
          <w:b/>
          <w:sz w:val="24"/>
          <w:szCs w:val="24"/>
        </w:rPr>
        <w:tab/>
        <w:t xml:space="preserve">Aide financière </w:t>
      </w:r>
      <w:r w:rsidR="00462F12" w:rsidRPr="00727B51">
        <w:rPr>
          <w:b/>
          <w:sz w:val="24"/>
          <w:szCs w:val="24"/>
        </w:rPr>
        <w:t xml:space="preserve">repartie comme suit : </w:t>
      </w:r>
    </w:p>
    <w:tbl>
      <w:tblPr>
        <w:tblStyle w:val="TableGrid"/>
        <w:tblW w:w="0" w:type="auto"/>
        <w:tblInd w:w="828" w:type="dxa"/>
        <w:tblLook w:val="04A0" w:firstRow="1" w:lastRow="0" w:firstColumn="1" w:lastColumn="0" w:noHBand="0" w:noVBand="1"/>
      </w:tblPr>
      <w:tblGrid>
        <w:gridCol w:w="2790"/>
        <w:gridCol w:w="5594"/>
      </w:tblGrid>
      <w:tr w:rsidR="00431F2F" w:rsidRPr="00431F2F" w14:paraId="47B590DA" w14:textId="77777777" w:rsidTr="00727B51">
        <w:trPr>
          <w:trHeight w:val="845"/>
        </w:trPr>
        <w:tc>
          <w:tcPr>
            <w:tcW w:w="2790" w:type="dxa"/>
          </w:tcPr>
          <w:p w14:paraId="33AF8493" w14:textId="6BB81729" w:rsidR="00AE6E11" w:rsidRPr="00727B51" w:rsidRDefault="00AE6E11" w:rsidP="009A62EF">
            <w:pPr>
              <w:rPr>
                <w:b/>
                <w:sz w:val="24"/>
                <w:szCs w:val="24"/>
              </w:rPr>
            </w:pPr>
            <w:r w:rsidRPr="00727B51">
              <w:rPr>
                <w:b/>
                <w:sz w:val="24"/>
                <w:szCs w:val="24"/>
              </w:rPr>
              <w:t>Maitre d’ouvrage privé</w:t>
            </w:r>
          </w:p>
        </w:tc>
        <w:tc>
          <w:tcPr>
            <w:tcW w:w="5594" w:type="dxa"/>
          </w:tcPr>
          <w:p w14:paraId="56AA6F67" w14:textId="77777777" w:rsidR="00AE6E11" w:rsidRPr="002F226E" w:rsidRDefault="00AE6E11" w:rsidP="00AE6E11">
            <w:pPr>
              <w:ind w:left="317"/>
              <w:rPr>
                <w:b/>
                <w:sz w:val="24"/>
                <w:szCs w:val="24"/>
              </w:rPr>
            </w:pPr>
            <w:r w:rsidRPr="002F226E">
              <w:rPr>
                <w:b/>
                <w:sz w:val="24"/>
                <w:szCs w:val="24"/>
              </w:rPr>
              <w:t xml:space="preserve">115 €/m² </w:t>
            </w:r>
          </w:p>
          <w:p w14:paraId="0D5C56A7" w14:textId="6380B4D5" w:rsidR="00AE6E11" w:rsidRPr="002F226E" w:rsidRDefault="00AE6E11" w:rsidP="00AE6E11">
            <w:pPr>
              <w:ind w:left="317"/>
              <w:rPr>
                <w:rFonts w:cs="Times New Roman"/>
                <w:sz w:val="20"/>
                <w:szCs w:val="20"/>
              </w:rPr>
            </w:pPr>
            <w:r w:rsidRPr="002F226E">
              <w:rPr>
                <w:rFonts w:cs="Times New Roman"/>
                <w:sz w:val="20"/>
                <w:szCs w:val="20"/>
              </w:rPr>
              <w:t xml:space="preserve">avec un maximum de 400.000 €/projet. </w:t>
            </w:r>
          </w:p>
          <w:p w14:paraId="4215BAC2" w14:textId="77777777" w:rsidR="00AE6E11" w:rsidRPr="002F226E" w:rsidRDefault="00AE6E11" w:rsidP="00AE6E11">
            <w:pPr>
              <w:ind w:left="317"/>
              <w:rPr>
                <w:rFonts w:cs="Times New Roman"/>
                <w:sz w:val="20"/>
                <w:szCs w:val="20"/>
              </w:rPr>
            </w:pPr>
          </w:p>
          <w:p w14:paraId="6F7DC9DA" w14:textId="6AA117F0" w:rsidR="00AE6E11" w:rsidRPr="002F226E" w:rsidRDefault="00AE6E11" w:rsidP="002E224F">
            <w:pPr>
              <w:ind w:left="317"/>
              <w:rPr>
                <w:b/>
                <w:sz w:val="24"/>
                <w:szCs w:val="24"/>
              </w:rPr>
            </w:pPr>
          </w:p>
        </w:tc>
      </w:tr>
      <w:tr w:rsidR="00431F2F" w:rsidRPr="00431F2F" w14:paraId="6E1B783A" w14:textId="77777777" w:rsidTr="00727B51">
        <w:tc>
          <w:tcPr>
            <w:tcW w:w="2790" w:type="dxa"/>
          </w:tcPr>
          <w:p w14:paraId="30FCC255" w14:textId="105D6966" w:rsidR="00AE6E11" w:rsidRPr="00727B51" w:rsidRDefault="00AE6E11" w:rsidP="009A62EF">
            <w:pPr>
              <w:rPr>
                <w:b/>
                <w:sz w:val="24"/>
                <w:szCs w:val="24"/>
              </w:rPr>
            </w:pPr>
            <w:r w:rsidRPr="00727B51">
              <w:rPr>
                <w:b/>
                <w:sz w:val="24"/>
                <w:szCs w:val="24"/>
              </w:rPr>
              <w:t>Concepteur</w:t>
            </w:r>
          </w:p>
          <w:p w14:paraId="1B82E12D" w14:textId="77777777" w:rsidR="00AE6E11" w:rsidRPr="00727B51" w:rsidRDefault="00AE6E11" w:rsidP="009A62EF">
            <w:pPr>
              <w:rPr>
                <w:b/>
                <w:sz w:val="24"/>
                <w:szCs w:val="24"/>
              </w:rPr>
            </w:pPr>
          </w:p>
        </w:tc>
        <w:tc>
          <w:tcPr>
            <w:tcW w:w="5594" w:type="dxa"/>
          </w:tcPr>
          <w:p w14:paraId="12CAEB9A" w14:textId="77777777" w:rsidR="00AE6E11" w:rsidRPr="002F226E" w:rsidRDefault="00AE6E11" w:rsidP="00727B51">
            <w:pPr>
              <w:ind w:left="344"/>
              <w:rPr>
                <w:b/>
                <w:sz w:val="24"/>
                <w:szCs w:val="24"/>
              </w:rPr>
            </w:pPr>
            <w:r w:rsidRPr="002F226E">
              <w:rPr>
                <w:b/>
                <w:sz w:val="24"/>
                <w:szCs w:val="24"/>
              </w:rPr>
              <w:t>10 €/m²</w:t>
            </w:r>
          </w:p>
          <w:p w14:paraId="69EB8B43" w14:textId="77777777" w:rsidR="00AE6E11" w:rsidRPr="002F226E" w:rsidRDefault="00AE6E11" w:rsidP="00AE6E11">
            <w:pPr>
              <w:pStyle w:val="ListParagraph"/>
              <w:ind w:left="356"/>
              <w:rPr>
                <w:sz w:val="20"/>
                <w:szCs w:val="20"/>
              </w:rPr>
            </w:pPr>
            <w:r w:rsidRPr="002F226E">
              <w:rPr>
                <w:rFonts w:cs="Times New Roman"/>
                <w:sz w:val="20"/>
                <w:szCs w:val="20"/>
              </w:rPr>
              <w:t>avec un minimum de 5.000 € et un maximum de 100.000€</w:t>
            </w:r>
          </w:p>
          <w:p w14:paraId="070536FF" w14:textId="5B381D5A" w:rsidR="00AE6E11" w:rsidRPr="002F226E" w:rsidRDefault="00AE6E11" w:rsidP="009A62EF">
            <w:pPr>
              <w:rPr>
                <w:b/>
                <w:sz w:val="24"/>
                <w:szCs w:val="24"/>
              </w:rPr>
            </w:pPr>
          </w:p>
        </w:tc>
      </w:tr>
      <w:tr w:rsidR="00431F2F" w:rsidRPr="00431F2F" w14:paraId="280ECF6C" w14:textId="77777777" w:rsidTr="00727B51">
        <w:tc>
          <w:tcPr>
            <w:tcW w:w="2790" w:type="dxa"/>
          </w:tcPr>
          <w:p w14:paraId="5DF09B65" w14:textId="61EE1D60" w:rsidR="00AE6E11" w:rsidRPr="00727B51" w:rsidRDefault="00AE6E11" w:rsidP="00F63FEE">
            <w:pPr>
              <w:rPr>
                <w:b/>
                <w:sz w:val="24"/>
                <w:szCs w:val="24"/>
              </w:rPr>
            </w:pPr>
            <w:r w:rsidRPr="00727B51">
              <w:rPr>
                <w:b/>
                <w:sz w:val="24"/>
                <w:szCs w:val="24"/>
              </w:rPr>
              <w:t xml:space="preserve">Maitre d’ouvrage </w:t>
            </w:r>
            <w:r w:rsidR="00F63FEE">
              <w:rPr>
                <w:b/>
                <w:sz w:val="24"/>
                <w:szCs w:val="24"/>
              </w:rPr>
              <w:t>public</w:t>
            </w:r>
          </w:p>
        </w:tc>
        <w:tc>
          <w:tcPr>
            <w:tcW w:w="5594" w:type="dxa"/>
          </w:tcPr>
          <w:p w14:paraId="14F05B1E" w14:textId="7649F9F8" w:rsidR="00AE6E11" w:rsidRPr="002F226E" w:rsidRDefault="00AE6E11" w:rsidP="00727B51">
            <w:pPr>
              <w:ind w:left="317"/>
              <w:rPr>
                <w:b/>
                <w:sz w:val="24"/>
                <w:szCs w:val="24"/>
              </w:rPr>
            </w:pPr>
            <w:r w:rsidRPr="002F226E">
              <w:rPr>
                <w:b/>
                <w:sz w:val="24"/>
                <w:szCs w:val="24"/>
              </w:rPr>
              <w:t xml:space="preserve">115 €/m² </w:t>
            </w:r>
          </w:p>
          <w:p w14:paraId="4AB8CBD8" w14:textId="10CA20B8" w:rsidR="00AE6E11" w:rsidRPr="002F226E" w:rsidRDefault="00AE6E11" w:rsidP="00727B51">
            <w:pPr>
              <w:ind w:left="360"/>
              <w:rPr>
                <w:rFonts w:cs="Times New Roman"/>
                <w:sz w:val="20"/>
                <w:szCs w:val="20"/>
              </w:rPr>
            </w:pPr>
            <w:r w:rsidRPr="002F226E">
              <w:rPr>
                <w:rFonts w:cs="Times New Roman"/>
                <w:sz w:val="20"/>
                <w:szCs w:val="20"/>
              </w:rPr>
              <w:t xml:space="preserve">pour les projets qui bénéficient de </w:t>
            </w:r>
            <w:r w:rsidRPr="002F226E">
              <w:rPr>
                <w:rFonts w:cs="Times New Roman"/>
                <w:b/>
                <w:sz w:val="20"/>
                <w:szCs w:val="20"/>
              </w:rPr>
              <w:t>moins de 50% de financement régional</w:t>
            </w:r>
            <w:r w:rsidRPr="002F226E" w:rsidDel="00D63433">
              <w:rPr>
                <w:rFonts w:cs="Times New Roman"/>
                <w:sz w:val="20"/>
                <w:szCs w:val="20"/>
              </w:rPr>
              <w:t xml:space="preserve"> </w:t>
            </w:r>
            <w:r w:rsidRPr="002F226E">
              <w:rPr>
                <w:rFonts w:cs="Times New Roman"/>
                <w:sz w:val="20"/>
                <w:szCs w:val="20"/>
              </w:rPr>
              <w:t>(</w:t>
            </w:r>
            <w:proofErr w:type="spellStart"/>
            <w:r w:rsidRPr="002F226E">
              <w:rPr>
                <w:rFonts w:cs="Times New Roman"/>
                <w:sz w:val="20"/>
                <w:szCs w:val="20"/>
              </w:rPr>
              <w:t>Feder</w:t>
            </w:r>
            <w:proofErr w:type="spellEnd"/>
            <w:r w:rsidRPr="002F226E">
              <w:rPr>
                <w:rFonts w:cs="Times New Roman"/>
                <w:sz w:val="20"/>
                <w:szCs w:val="20"/>
              </w:rPr>
              <w:t xml:space="preserve">, contrats de quartier, primes régionales…)   avec un maximum de 400.000 €/projet. </w:t>
            </w:r>
          </w:p>
          <w:p w14:paraId="23637A36" w14:textId="77777777" w:rsidR="00AE6E11" w:rsidRPr="002F226E" w:rsidRDefault="00AE6E11" w:rsidP="00727B51">
            <w:pPr>
              <w:ind w:left="360"/>
              <w:rPr>
                <w:rFonts w:cs="Times New Roman"/>
                <w:sz w:val="20"/>
                <w:szCs w:val="20"/>
              </w:rPr>
            </w:pPr>
          </w:p>
          <w:p w14:paraId="4F5410B3" w14:textId="77777777" w:rsidR="00F63FEE" w:rsidRPr="002F226E" w:rsidRDefault="00F63FEE" w:rsidP="00727B51">
            <w:pPr>
              <w:ind w:left="360"/>
              <w:rPr>
                <w:rFonts w:cs="Times New Roman"/>
                <w:sz w:val="24"/>
                <w:szCs w:val="24"/>
              </w:rPr>
            </w:pPr>
          </w:p>
          <w:p w14:paraId="3A542BEE" w14:textId="7B4666D3" w:rsidR="00AE6E11" w:rsidRPr="002F226E" w:rsidRDefault="00AE6E11" w:rsidP="00727B51">
            <w:pPr>
              <w:ind w:left="360"/>
              <w:rPr>
                <w:rFonts w:cs="Times New Roman"/>
                <w:sz w:val="24"/>
                <w:szCs w:val="24"/>
              </w:rPr>
            </w:pPr>
            <w:r w:rsidRPr="002F226E">
              <w:rPr>
                <w:rFonts w:cs="Times New Roman"/>
                <w:sz w:val="24"/>
                <w:szCs w:val="24"/>
              </w:rPr>
              <w:t xml:space="preserve">financement de </w:t>
            </w:r>
            <w:r w:rsidRPr="002F226E">
              <w:rPr>
                <w:rFonts w:cs="Times New Roman"/>
                <w:b/>
                <w:sz w:val="24"/>
                <w:szCs w:val="24"/>
              </w:rPr>
              <w:t>la plus-value/ surcoût lié à l’exemplarité</w:t>
            </w:r>
            <w:r w:rsidRPr="002F226E">
              <w:rPr>
                <w:rFonts w:cs="Times New Roman"/>
                <w:sz w:val="24"/>
                <w:szCs w:val="24"/>
              </w:rPr>
              <w:t> </w:t>
            </w:r>
          </w:p>
          <w:p w14:paraId="4E50CFCD" w14:textId="77777777" w:rsidR="00AE6E11" w:rsidRPr="002F226E" w:rsidRDefault="00AE6E11" w:rsidP="00727B51">
            <w:pPr>
              <w:ind w:left="342"/>
              <w:rPr>
                <w:rFonts w:cs="Times New Roman"/>
                <w:sz w:val="20"/>
                <w:szCs w:val="20"/>
              </w:rPr>
            </w:pPr>
            <w:r w:rsidRPr="002F226E">
              <w:rPr>
                <w:rFonts w:cs="Times New Roman"/>
                <w:sz w:val="20"/>
                <w:szCs w:val="20"/>
              </w:rPr>
              <w:t xml:space="preserve">pour les projets qui bénéficient </w:t>
            </w:r>
            <w:r w:rsidRPr="002F226E">
              <w:rPr>
                <w:rFonts w:cs="Times New Roman"/>
                <w:b/>
                <w:sz w:val="20"/>
                <w:szCs w:val="20"/>
              </w:rPr>
              <w:t>de 50% de financement régional</w:t>
            </w:r>
            <w:r w:rsidRPr="002F226E" w:rsidDel="00D63433">
              <w:rPr>
                <w:rFonts w:cs="Times New Roman"/>
                <w:sz w:val="20"/>
                <w:szCs w:val="20"/>
              </w:rPr>
              <w:t xml:space="preserve"> </w:t>
            </w:r>
            <w:r w:rsidRPr="002F226E">
              <w:rPr>
                <w:rFonts w:cs="Times New Roman"/>
                <w:sz w:val="20"/>
                <w:szCs w:val="20"/>
              </w:rPr>
              <w:t>ou plus (</w:t>
            </w:r>
            <w:proofErr w:type="spellStart"/>
            <w:r w:rsidRPr="002F226E">
              <w:rPr>
                <w:rFonts w:cs="Times New Roman"/>
                <w:sz w:val="20"/>
                <w:szCs w:val="20"/>
              </w:rPr>
              <w:t>Feder</w:t>
            </w:r>
            <w:proofErr w:type="spellEnd"/>
            <w:r w:rsidRPr="002F226E">
              <w:rPr>
                <w:rFonts w:cs="Times New Roman"/>
                <w:sz w:val="20"/>
                <w:szCs w:val="20"/>
              </w:rPr>
              <w:t>, contrats de quartier, primes régionales…):  les projets publics indiquent précisément le montant demandé, son utilisation en lien avec l’innovation ou l’exemplarité.</w:t>
            </w:r>
          </w:p>
          <w:p w14:paraId="07577154" w14:textId="77777777" w:rsidR="00AE6E11" w:rsidRPr="002F226E" w:rsidRDefault="00AE6E11" w:rsidP="003A3917">
            <w:pPr>
              <w:rPr>
                <w:b/>
                <w:sz w:val="24"/>
                <w:szCs w:val="24"/>
              </w:rPr>
            </w:pPr>
          </w:p>
          <w:p w14:paraId="72865F9C" w14:textId="52FCFA96" w:rsidR="00AE6E11" w:rsidRPr="002F226E" w:rsidRDefault="00AE6E11" w:rsidP="003008A3">
            <w:pPr>
              <w:rPr>
                <w:b/>
                <w:sz w:val="24"/>
                <w:szCs w:val="24"/>
              </w:rPr>
            </w:pPr>
          </w:p>
        </w:tc>
      </w:tr>
    </w:tbl>
    <w:p w14:paraId="6BF87A4D" w14:textId="77777777" w:rsidR="00431F2F" w:rsidRDefault="00431F2F" w:rsidP="00727B51">
      <w:pPr>
        <w:spacing w:line="240" w:lineRule="auto"/>
        <w:ind w:firstLine="708"/>
        <w:rPr>
          <w:b/>
          <w:sz w:val="24"/>
          <w:szCs w:val="24"/>
        </w:rPr>
      </w:pPr>
    </w:p>
    <w:p w14:paraId="513F8E96" w14:textId="45044122" w:rsidR="00431F2F" w:rsidRPr="002B7FC1" w:rsidRDefault="00431F2F" w:rsidP="002F226E">
      <w:pPr>
        <w:spacing w:line="240" w:lineRule="auto"/>
        <w:ind w:left="720"/>
        <w:jc w:val="both"/>
        <w:rPr>
          <w:b/>
          <w:sz w:val="24"/>
          <w:szCs w:val="24"/>
        </w:rPr>
      </w:pPr>
      <w:r w:rsidRPr="002E224F">
        <w:rPr>
          <w:b/>
          <w:sz w:val="20"/>
          <w:szCs w:val="20"/>
        </w:rPr>
        <w:t>Pour tous les bénéficiaires, outre les plafonds, le montant maximum de subside e</w:t>
      </w:r>
      <w:r w:rsidRPr="002E224F">
        <w:rPr>
          <w:rFonts w:cs="Times New Roman"/>
          <w:b/>
          <w:sz w:val="20"/>
          <w:szCs w:val="20"/>
        </w:rPr>
        <w:t xml:space="preserve">st déterminé par le respect des règles en matière d’aide d’état (voir point </w:t>
      </w:r>
      <w:r w:rsidR="002E6F8D">
        <w:rPr>
          <w:rFonts w:cs="Times New Roman"/>
          <w:b/>
          <w:sz w:val="20"/>
          <w:szCs w:val="20"/>
        </w:rPr>
        <w:t xml:space="preserve">II.6 </w:t>
      </w:r>
      <w:r w:rsidRPr="002E224F">
        <w:rPr>
          <w:rFonts w:cs="Times New Roman"/>
          <w:b/>
          <w:sz w:val="20"/>
          <w:szCs w:val="20"/>
        </w:rPr>
        <w:t>).</w:t>
      </w:r>
    </w:p>
    <w:p w14:paraId="59FB7275" w14:textId="77777777" w:rsidR="009A62EF" w:rsidRPr="00727B51" w:rsidRDefault="009A62EF">
      <w:pPr>
        <w:pStyle w:val="bodybeex"/>
        <w:ind w:left="720"/>
      </w:pPr>
      <w:r w:rsidRPr="00727B51">
        <w:t>Les projets seront évalués par catégories par le jury.</w:t>
      </w:r>
    </w:p>
    <w:p w14:paraId="1E62E958" w14:textId="7F325DA4" w:rsidR="009A62EF" w:rsidRPr="00727B51" w:rsidRDefault="009A62EF">
      <w:pPr>
        <w:pStyle w:val="bodybeex"/>
        <w:ind w:left="720"/>
      </w:pPr>
      <w:r w:rsidRPr="00727B51">
        <w:t>Pour les projets déjà présentés et non retenus lors des appels à projets précédents, il faut en outre que le concept soit amélioré ou complété pour être recevable. Dans le dossier réintroduit, le candidat marquera clairement les améliorations apportées par rapport à la version précédente.</w:t>
      </w:r>
      <w:r w:rsidR="00BA4702">
        <w:t xml:space="preserve"> Pour ces projets il est conseillé de faire appel à la guidance pour avoir un retour sur l’évaluation permettant au candidat de proposer des améliorations pertinentes. </w:t>
      </w:r>
    </w:p>
    <w:p w14:paraId="592DF2BD" w14:textId="77777777" w:rsidR="009A62EF" w:rsidRPr="00727B51" w:rsidRDefault="009A62EF" w:rsidP="002F226E">
      <w:pPr>
        <w:ind w:left="720"/>
        <w:jc w:val="both"/>
        <w:rPr>
          <w:sz w:val="20"/>
          <w:szCs w:val="20"/>
        </w:rPr>
      </w:pPr>
      <w:r w:rsidRPr="00727B51">
        <w:rPr>
          <w:sz w:val="20"/>
          <w:szCs w:val="20"/>
        </w:rPr>
        <w:t>Seules les surfaces qui tirent parti des travaux réalisés peuvent prétendre à profiter du subside. Par exemple, en cas d’extension d’un bâtiment ou de travaux de rénovation de façades, le subside sera alloué en fonction des retombées effectives des travaux et aux surfaces bénéficiant d’une plus-value dans les différents défis.</w:t>
      </w:r>
    </w:p>
    <w:p w14:paraId="52C6141A" w14:textId="77777777" w:rsidR="009A62EF" w:rsidRPr="00727B51" w:rsidRDefault="009A62EF" w:rsidP="002F226E">
      <w:pPr>
        <w:ind w:left="720"/>
        <w:jc w:val="both"/>
        <w:rPr>
          <w:sz w:val="20"/>
          <w:szCs w:val="20"/>
        </w:rPr>
      </w:pPr>
      <w:r w:rsidRPr="00727B51">
        <w:rPr>
          <w:sz w:val="20"/>
          <w:szCs w:val="20"/>
        </w:rPr>
        <w:t>A défaut, si une discordance importante est établie entre les surfaces introduites dans le cadre de l’appel à projets et les surfaces impactées par l’opération, la valeur ajoutée du projet et son caractère exemplaire pourraient être jugés insuffisants.</w:t>
      </w:r>
    </w:p>
    <w:p w14:paraId="13FE0250" w14:textId="4FE25293" w:rsidR="009A62EF" w:rsidRPr="00727B51" w:rsidRDefault="009A62EF" w:rsidP="002F226E">
      <w:pPr>
        <w:ind w:left="720"/>
        <w:jc w:val="both"/>
        <w:rPr>
          <w:sz w:val="20"/>
          <w:szCs w:val="20"/>
        </w:rPr>
      </w:pPr>
      <w:r w:rsidRPr="00727B51">
        <w:rPr>
          <w:sz w:val="20"/>
          <w:szCs w:val="20"/>
        </w:rPr>
        <w:t xml:space="preserve">Les candidats qui ont des doutes sur les surfaces  qu’il est pertinent de prendre en compte dans le cadre de l’appel à projets </w:t>
      </w:r>
      <w:proofErr w:type="spellStart"/>
      <w:r w:rsidRPr="00727B51">
        <w:rPr>
          <w:sz w:val="20"/>
          <w:szCs w:val="20"/>
        </w:rPr>
        <w:t>be.exemplary</w:t>
      </w:r>
      <w:proofErr w:type="spellEnd"/>
      <w:r w:rsidRPr="00727B51">
        <w:rPr>
          <w:sz w:val="20"/>
          <w:szCs w:val="20"/>
        </w:rPr>
        <w:t xml:space="preserve">  peuvent s’adresser à la guidance organisée par </w:t>
      </w:r>
      <w:proofErr w:type="spellStart"/>
      <w:r w:rsidRPr="00727B51">
        <w:rPr>
          <w:sz w:val="20"/>
          <w:szCs w:val="20"/>
        </w:rPr>
        <w:t>Homegrade</w:t>
      </w:r>
      <w:proofErr w:type="spellEnd"/>
      <w:r w:rsidRPr="00727B51">
        <w:rPr>
          <w:sz w:val="20"/>
          <w:szCs w:val="20"/>
        </w:rPr>
        <w:t xml:space="preserve"> ou à </w:t>
      </w:r>
      <w:r w:rsidR="00B373C9">
        <w:rPr>
          <w:sz w:val="20"/>
          <w:szCs w:val="20"/>
        </w:rPr>
        <w:t>BUP</w:t>
      </w:r>
      <w:r w:rsidR="00B373C9" w:rsidRPr="00727B51">
        <w:rPr>
          <w:sz w:val="20"/>
          <w:szCs w:val="20"/>
        </w:rPr>
        <w:t xml:space="preserve"> </w:t>
      </w:r>
      <w:r w:rsidRPr="00727B51">
        <w:rPr>
          <w:sz w:val="20"/>
          <w:szCs w:val="20"/>
        </w:rPr>
        <w:t xml:space="preserve">pendant la préparation de leur dossier de candidature. </w:t>
      </w:r>
    </w:p>
    <w:p w14:paraId="5795A59C" w14:textId="011EC58B" w:rsidR="009A62EF" w:rsidRPr="00727B51" w:rsidRDefault="009A62EF" w:rsidP="002F226E">
      <w:pPr>
        <w:ind w:left="720"/>
        <w:jc w:val="both"/>
        <w:rPr>
          <w:sz w:val="20"/>
          <w:szCs w:val="20"/>
        </w:rPr>
      </w:pPr>
      <w:r w:rsidRPr="00727B51">
        <w:rPr>
          <w:sz w:val="20"/>
          <w:szCs w:val="20"/>
        </w:rPr>
        <w:t>Le cas échéant, en fonction des spécificités du projet, le jury se réserve le droit de réévaluer la surface subsidiable, en particulier limiter les espaces pris en compte pour le subside aux espaces réellement impactés</w:t>
      </w:r>
      <w:r w:rsidR="00B373C9">
        <w:rPr>
          <w:sz w:val="20"/>
          <w:szCs w:val="20"/>
        </w:rPr>
        <w:t> .</w:t>
      </w:r>
    </w:p>
    <w:p w14:paraId="22FF4164" w14:textId="77777777" w:rsidR="009A62EF" w:rsidRPr="00727B51" w:rsidRDefault="009A62EF" w:rsidP="002F226E">
      <w:pPr>
        <w:ind w:left="720"/>
        <w:jc w:val="both"/>
        <w:rPr>
          <w:sz w:val="20"/>
          <w:szCs w:val="20"/>
        </w:rPr>
      </w:pPr>
      <w:r w:rsidRPr="00727B51">
        <w:rPr>
          <w:sz w:val="20"/>
          <w:szCs w:val="20"/>
        </w:rPr>
        <w:t xml:space="preserve">Les projets publics qui ne peuvent pas recevoir de financement, peuvent tout de même participer, être déclarés lauréats et bénéficier de la communication et du suivi. </w:t>
      </w:r>
    </w:p>
    <w:p w14:paraId="4396F89D" w14:textId="77777777" w:rsidR="009A62EF" w:rsidRPr="00727B51" w:rsidRDefault="009A62EF">
      <w:pPr>
        <w:pStyle w:val="bodybeex"/>
        <w:ind w:left="720"/>
      </w:pPr>
      <w:r w:rsidRPr="00727B51">
        <w:t xml:space="preserve">Quand l’intervention d’un concepteur est obligatoire ou qu’il a été désigné par le maître d’ouvrage, </w:t>
      </w:r>
      <w:proofErr w:type="spellStart"/>
      <w:r w:rsidRPr="00727B51">
        <w:t>Be.exemplary</w:t>
      </w:r>
      <w:proofErr w:type="spellEnd"/>
      <w:r w:rsidRPr="00727B51">
        <w:t xml:space="preserve"> récompensera les deux.</w:t>
      </w:r>
    </w:p>
    <w:p w14:paraId="11CC81DE" w14:textId="595F8F23" w:rsidR="00EC62F0" w:rsidRDefault="009A62EF">
      <w:pPr>
        <w:pStyle w:val="bodybeex"/>
        <w:ind w:left="720"/>
      </w:pPr>
      <w:r w:rsidRPr="00727B51">
        <w:t>Quand aucun concepteur n’est impliqué, le maitre d’ouvrage touche la totalité du montant du subside.</w:t>
      </w:r>
    </w:p>
    <w:p w14:paraId="4203209C" w14:textId="77777777" w:rsidR="00EC62F0" w:rsidRDefault="00EC62F0" w:rsidP="00A521CA">
      <w:pPr>
        <w:ind w:left="720"/>
        <w:rPr>
          <w:rFonts w:cs="Times New Roman"/>
          <w:iCs/>
          <w:sz w:val="20"/>
          <w:szCs w:val="20"/>
        </w:rPr>
      </w:pPr>
      <w:r>
        <w:br w:type="page"/>
      </w:r>
    </w:p>
    <w:p w14:paraId="0DC34652" w14:textId="77777777" w:rsidR="00EC62F0" w:rsidRPr="00727B51" w:rsidRDefault="00EC62F0" w:rsidP="00EC62F0">
      <w:pPr>
        <w:pStyle w:val="Heading1"/>
        <w:numPr>
          <w:ilvl w:val="0"/>
          <w:numId w:val="180"/>
        </w:numPr>
        <w:rPr>
          <w:caps/>
        </w:rPr>
      </w:pPr>
      <w:bookmarkStart w:id="8" w:name="_Toc505331639"/>
      <w:r w:rsidRPr="00727B51">
        <w:rPr>
          <w:caps/>
        </w:rPr>
        <w:t>Procédure de participation à Be.exemplary</w:t>
      </w:r>
      <w:bookmarkEnd w:id="8"/>
    </w:p>
    <w:p w14:paraId="176D602E" w14:textId="77777777" w:rsidR="00EC62F0" w:rsidRPr="00727B51" w:rsidRDefault="00EC62F0" w:rsidP="00EC62F0">
      <w:pPr>
        <w:pStyle w:val="ListParagraph"/>
        <w:spacing w:after="0" w:line="240" w:lineRule="auto"/>
        <w:rPr>
          <w:sz w:val="20"/>
          <w:szCs w:val="20"/>
        </w:rPr>
      </w:pPr>
    </w:p>
    <w:p w14:paraId="78DF77D4" w14:textId="77777777" w:rsidR="00EC62F0" w:rsidRPr="00727B51" w:rsidRDefault="00EC62F0" w:rsidP="00EC62F0">
      <w:pPr>
        <w:pStyle w:val="Heading2"/>
      </w:pPr>
      <w:bookmarkStart w:id="9" w:name="_Toc505331640"/>
      <w:r w:rsidRPr="00727B51">
        <w:t>Candidature :</w:t>
      </w:r>
      <w:bookmarkEnd w:id="9"/>
      <w:r w:rsidRPr="00727B51">
        <w:t xml:space="preserve"> </w:t>
      </w:r>
    </w:p>
    <w:p w14:paraId="3005096F" w14:textId="3CE7F02D" w:rsidR="00EC62F0" w:rsidRPr="00727B51" w:rsidRDefault="00EC62F0" w:rsidP="00EC62F0">
      <w:pPr>
        <w:spacing w:line="240" w:lineRule="auto"/>
        <w:jc w:val="both"/>
        <w:rPr>
          <w:sz w:val="20"/>
          <w:szCs w:val="20"/>
        </w:rPr>
      </w:pPr>
      <w:r w:rsidRPr="00727B51">
        <w:rPr>
          <w:sz w:val="20"/>
          <w:szCs w:val="20"/>
        </w:rPr>
        <w:t xml:space="preserve">Les candidats </w:t>
      </w:r>
      <w:r w:rsidRPr="00727B51">
        <w:rPr>
          <w:rFonts w:cs="Times New Roman"/>
          <w:sz w:val="20"/>
          <w:szCs w:val="20"/>
        </w:rPr>
        <w:t xml:space="preserve">sont invités à </w:t>
      </w:r>
      <w:r w:rsidRPr="00727B51">
        <w:rPr>
          <w:sz w:val="20"/>
          <w:szCs w:val="20"/>
        </w:rPr>
        <w:t xml:space="preserve">introduire leur dossier de candidature complet et signé </w:t>
      </w:r>
      <w:r w:rsidRPr="0093310D">
        <w:rPr>
          <w:sz w:val="20"/>
          <w:szCs w:val="20"/>
        </w:rPr>
        <w:t xml:space="preserve">pour le </w:t>
      </w:r>
      <w:r w:rsidRPr="0093310D">
        <w:rPr>
          <w:b/>
          <w:sz w:val="20"/>
          <w:szCs w:val="20"/>
          <w:u w:val="single"/>
        </w:rPr>
        <w:t>29 juin 2018</w:t>
      </w:r>
      <w:r w:rsidRPr="0093310D">
        <w:rPr>
          <w:sz w:val="20"/>
          <w:szCs w:val="20"/>
        </w:rPr>
        <w:t xml:space="preserve"> à 12h00 auprès de Bruxelles Urbanisme et Patrimoine.</w:t>
      </w:r>
    </w:p>
    <w:p w14:paraId="4C47C61C" w14:textId="77777777" w:rsidR="00EC62F0" w:rsidRDefault="00EC62F0" w:rsidP="00EC62F0">
      <w:pPr>
        <w:pStyle w:val="ListParagraph"/>
        <w:spacing w:line="240" w:lineRule="auto"/>
        <w:ind w:left="0"/>
        <w:rPr>
          <w:sz w:val="20"/>
          <w:szCs w:val="20"/>
        </w:rPr>
      </w:pPr>
      <w:r w:rsidRPr="00727B51">
        <w:rPr>
          <w:sz w:val="20"/>
          <w:szCs w:val="20"/>
        </w:rPr>
        <w:t xml:space="preserve">Les candidats seront informés de leur sélection ou non-sélection avant le 21 décembre 2018. </w:t>
      </w:r>
    </w:p>
    <w:p w14:paraId="7887F164" w14:textId="77777777" w:rsidR="00EC62F0" w:rsidRPr="00727B51" w:rsidRDefault="00EC62F0" w:rsidP="00EC62F0">
      <w:pPr>
        <w:pStyle w:val="ListParagraph"/>
        <w:spacing w:after="0" w:line="240" w:lineRule="auto"/>
        <w:rPr>
          <w:b/>
          <w:sz w:val="20"/>
          <w:szCs w:val="20"/>
        </w:rPr>
      </w:pPr>
    </w:p>
    <w:p w14:paraId="673BBC90" w14:textId="691DB22F" w:rsidR="00BA4702" w:rsidRDefault="00EC62F0" w:rsidP="00BA4702">
      <w:pPr>
        <w:pStyle w:val="Heading3"/>
        <w:ind w:left="993" w:hanging="646"/>
        <w:rPr>
          <w:szCs w:val="20"/>
        </w:rPr>
      </w:pPr>
      <w:bookmarkStart w:id="10" w:name="_Toc505331641"/>
      <w:r w:rsidRPr="00727B51">
        <w:rPr>
          <w:szCs w:val="20"/>
        </w:rPr>
        <w:t>Composition :</w:t>
      </w:r>
      <w:bookmarkEnd w:id="10"/>
      <w:r w:rsidRPr="00727B51">
        <w:rPr>
          <w:szCs w:val="20"/>
        </w:rPr>
        <w:t xml:space="preserve"> </w:t>
      </w:r>
    </w:p>
    <w:p w14:paraId="3AFC5B1F" w14:textId="55ABA9E0" w:rsidR="00BA4702" w:rsidRPr="008C23F0" w:rsidRDefault="00BA4702" w:rsidP="008C23F0">
      <w:pPr>
        <w:spacing w:after="120" w:line="240" w:lineRule="auto"/>
        <w:jc w:val="both"/>
        <w:rPr>
          <w:sz w:val="20"/>
          <w:szCs w:val="20"/>
        </w:rPr>
      </w:pPr>
      <w:r w:rsidRPr="008C23F0">
        <w:rPr>
          <w:sz w:val="20"/>
          <w:szCs w:val="20"/>
        </w:rPr>
        <w:t xml:space="preserve">Comme mentionné précédemment, il est attendu des </w:t>
      </w:r>
      <w:r>
        <w:rPr>
          <w:sz w:val="20"/>
          <w:szCs w:val="20"/>
        </w:rPr>
        <w:t xml:space="preserve">candidats </w:t>
      </w:r>
      <w:r w:rsidRPr="008C23F0">
        <w:rPr>
          <w:sz w:val="20"/>
          <w:szCs w:val="20"/>
        </w:rPr>
        <w:t xml:space="preserve">dans le dossier de candidature : </w:t>
      </w:r>
    </w:p>
    <w:p w14:paraId="3230B0A6" w14:textId="3A59AF5E" w:rsidR="00BA4702" w:rsidRDefault="00BA4702" w:rsidP="00BA4702">
      <w:pPr>
        <w:pStyle w:val="ListParagraph"/>
        <w:numPr>
          <w:ilvl w:val="0"/>
          <w:numId w:val="204"/>
        </w:numPr>
        <w:spacing w:after="120" w:line="240" w:lineRule="auto"/>
        <w:jc w:val="both"/>
        <w:rPr>
          <w:sz w:val="20"/>
          <w:szCs w:val="20"/>
        </w:rPr>
      </w:pPr>
      <w:r w:rsidRPr="001F56C9">
        <w:rPr>
          <w:sz w:val="20"/>
          <w:szCs w:val="20"/>
        </w:rPr>
        <w:t xml:space="preserve">de fixer des objectifs dans </w:t>
      </w:r>
      <w:r>
        <w:rPr>
          <w:sz w:val="20"/>
          <w:szCs w:val="20"/>
        </w:rPr>
        <w:t>chaque défi</w:t>
      </w:r>
      <w:r w:rsidRPr="001F56C9">
        <w:rPr>
          <w:sz w:val="20"/>
          <w:szCs w:val="20"/>
        </w:rPr>
        <w:t xml:space="preserve">, </w:t>
      </w:r>
    </w:p>
    <w:p w14:paraId="5CC0FEA1" w14:textId="77777777" w:rsidR="00BA4702" w:rsidRPr="001F56C9" w:rsidRDefault="00BA4702" w:rsidP="008C23F0">
      <w:pPr>
        <w:pStyle w:val="ListParagraph"/>
        <w:spacing w:after="120" w:line="240" w:lineRule="auto"/>
        <w:jc w:val="both"/>
        <w:rPr>
          <w:sz w:val="20"/>
          <w:szCs w:val="20"/>
        </w:rPr>
      </w:pPr>
    </w:p>
    <w:p w14:paraId="10F59E62" w14:textId="77777777" w:rsidR="00BA4702" w:rsidRPr="001F56C9" w:rsidRDefault="00BA4702" w:rsidP="00BA4702">
      <w:pPr>
        <w:pStyle w:val="ListParagraph"/>
        <w:numPr>
          <w:ilvl w:val="0"/>
          <w:numId w:val="204"/>
        </w:numPr>
        <w:spacing w:after="120" w:line="240" w:lineRule="auto"/>
        <w:jc w:val="both"/>
        <w:rPr>
          <w:sz w:val="20"/>
          <w:szCs w:val="20"/>
        </w:rPr>
      </w:pPr>
      <w:r w:rsidRPr="001F56C9">
        <w:rPr>
          <w:sz w:val="20"/>
          <w:szCs w:val="20"/>
        </w:rPr>
        <w:t xml:space="preserve">de détailler les champs d’action dans lesquels le projet s’inscrit et les moyens mis en œuvre pour réaliser les ambitions annoncées.  </w:t>
      </w:r>
    </w:p>
    <w:p w14:paraId="6F681930" w14:textId="1C78B0B1" w:rsidR="00BA4702" w:rsidRDefault="00527123" w:rsidP="00BA4702">
      <w:pPr>
        <w:pStyle w:val="CommentText"/>
        <w:numPr>
          <w:ilvl w:val="0"/>
          <w:numId w:val="209"/>
        </w:numPr>
      </w:pPr>
      <w:r>
        <w:t>d</w:t>
      </w:r>
      <w:r w:rsidR="00BA4702">
        <w:t>e</w:t>
      </w:r>
      <w:r>
        <w:t xml:space="preserve"> prendre</w:t>
      </w:r>
      <w:r w:rsidR="00BA4702">
        <w:t xml:space="preserve"> engagements clairs;</w:t>
      </w:r>
    </w:p>
    <w:p w14:paraId="079B4A8A" w14:textId="7E76A12B" w:rsidR="00BA4702" w:rsidRDefault="00527123" w:rsidP="00BA4702">
      <w:pPr>
        <w:pStyle w:val="CommentText"/>
        <w:numPr>
          <w:ilvl w:val="0"/>
          <w:numId w:val="209"/>
        </w:numPr>
      </w:pPr>
      <w:r>
        <w:t>de veiller à ce que</w:t>
      </w:r>
      <w:r w:rsidR="00BA4702">
        <w:t xml:space="preserve"> la faisabilité et la pertinence des objectifs et les moyens mis en œuvre pour atteindre les objectifs </w:t>
      </w:r>
      <w:r>
        <w:t xml:space="preserve">puisse </w:t>
      </w:r>
      <w:r w:rsidR="00BA4702">
        <w:t xml:space="preserve">être démontrées </w:t>
      </w:r>
      <w:r>
        <w:t xml:space="preserve">par le candidat et appréciés par le jury. </w:t>
      </w:r>
      <w:r w:rsidR="00BA4702">
        <w:t xml:space="preserve"> </w:t>
      </w:r>
    </w:p>
    <w:p w14:paraId="2A2BE5FB" w14:textId="77777777" w:rsidR="00BA4702" w:rsidRDefault="00BA4702" w:rsidP="008C23F0">
      <w:pPr>
        <w:ind w:left="720"/>
      </w:pPr>
    </w:p>
    <w:p w14:paraId="2EC2EAE8" w14:textId="6C9B886D" w:rsidR="00527123" w:rsidRPr="00527123" w:rsidRDefault="00527123" w:rsidP="008C23F0">
      <w:r w:rsidRPr="00527123">
        <w:rPr>
          <w:b/>
        </w:rPr>
        <w:t>Documents obligatoires</w:t>
      </w:r>
    </w:p>
    <w:p w14:paraId="69C77EE0" w14:textId="77777777" w:rsidR="00EC62F0" w:rsidRPr="00727B51" w:rsidRDefault="00EC62F0" w:rsidP="00EC62F0">
      <w:pPr>
        <w:pStyle w:val="Heading4"/>
        <w:numPr>
          <w:ilvl w:val="0"/>
          <w:numId w:val="33"/>
        </w:numPr>
        <w:ind w:left="709"/>
        <w:rPr>
          <w:rFonts w:asciiTheme="minorHAnsi" w:hAnsiTheme="minorHAnsi"/>
          <w:sz w:val="20"/>
          <w:szCs w:val="20"/>
        </w:rPr>
      </w:pPr>
      <w:r w:rsidRPr="00727B51">
        <w:rPr>
          <w:rFonts w:asciiTheme="minorHAnsi" w:hAnsiTheme="minorHAnsi"/>
          <w:sz w:val="20"/>
          <w:szCs w:val="20"/>
        </w:rPr>
        <w:t>Formulaire</w:t>
      </w:r>
    </w:p>
    <w:p w14:paraId="255B4E37" w14:textId="77777777" w:rsidR="00EC62F0" w:rsidRPr="00727B51" w:rsidRDefault="00EC62F0" w:rsidP="00EC62F0">
      <w:pPr>
        <w:pStyle w:val="ListParagraph"/>
        <w:autoSpaceDE w:val="0"/>
        <w:autoSpaceDN w:val="0"/>
        <w:adjustRightInd w:val="0"/>
        <w:spacing w:after="0" w:line="240" w:lineRule="auto"/>
        <w:ind w:left="709"/>
        <w:jc w:val="both"/>
        <w:rPr>
          <w:rFonts w:cs="Times New Roman"/>
          <w:sz w:val="20"/>
          <w:szCs w:val="20"/>
        </w:rPr>
      </w:pPr>
      <w:r w:rsidRPr="00727B51">
        <w:rPr>
          <w:rFonts w:cs="Times New Roman"/>
          <w:sz w:val="20"/>
          <w:szCs w:val="20"/>
        </w:rPr>
        <w:t>Le formulaire d’inscription (</w:t>
      </w:r>
      <w:r w:rsidRPr="002E224F">
        <w:rPr>
          <w:rFonts w:cs="Times New Roman"/>
          <w:i/>
          <w:sz w:val="20"/>
          <w:szCs w:val="20"/>
          <w:highlight w:val="lightGray"/>
        </w:rPr>
        <w:t>Annexe 1</w:t>
      </w:r>
      <w:r w:rsidRPr="00727B51">
        <w:rPr>
          <w:rFonts w:cs="Times New Roman"/>
          <w:sz w:val="20"/>
          <w:szCs w:val="20"/>
        </w:rPr>
        <w:t>) complété et signé par le mandataire. Les déclarations sur l’honneur concernant les aides d’état (</w:t>
      </w:r>
      <w:r w:rsidRPr="002E224F">
        <w:rPr>
          <w:rFonts w:cs="Times New Roman"/>
          <w:i/>
          <w:sz w:val="20"/>
          <w:szCs w:val="20"/>
          <w:highlight w:val="lightGray"/>
        </w:rPr>
        <w:t>Annexe 3</w:t>
      </w:r>
      <w:r w:rsidRPr="00727B51">
        <w:rPr>
          <w:rFonts w:cs="Times New Roman"/>
          <w:sz w:val="20"/>
          <w:szCs w:val="20"/>
        </w:rPr>
        <w:t xml:space="preserve">). </w:t>
      </w:r>
    </w:p>
    <w:p w14:paraId="3AD44A9B" w14:textId="77777777" w:rsidR="00EC62F0" w:rsidRPr="00727B51" w:rsidRDefault="00EC62F0" w:rsidP="00EC62F0">
      <w:pPr>
        <w:pStyle w:val="ListParagraph"/>
        <w:ind w:left="709"/>
        <w:jc w:val="both"/>
        <w:rPr>
          <w:rFonts w:cs="Times New Roman"/>
          <w:sz w:val="20"/>
          <w:szCs w:val="20"/>
        </w:rPr>
      </w:pPr>
    </w:p>
    <w:p w14:paraId="7D3EDFBE" w14:textId="51E5C24D" w:rsidR="00EC62F0" w:rsidRPr="00727B51" w:rsidRDefault="00EC62F0" w:rsidP="00EC62F0">
      <w:pPr>
        <w:pStyle w:val="ListParagraph"/>
        <w:numPr>
          <w:ilvl w:val="0"/>
          <w:numId w:val="33"/>
        </w:numPr>
        <w:ind w:left="709"/>
        <w:jc w:val="both"/>
        <w:rPr>
          <w:rFonts w:eastAsia="Times New Roman" w:cs="Times New Roman"/>
          <w:b/>
          <w:sz w:val="20"/>
          <w:szCs w:val="20"/>
        </w:rPr>
      </w:pPr>
      <w:r w:rsidRPr="00727B51">
        <w:rPr>
          <w:rStyle w:val="Heading4Char"/>
          <w:rFonts w:asciiTheme="minorHAnsi" w:hAnsiTheme="minorHAnsi"/>
          <w:sz w:val="20"/>
          <w:szCs w:val="20"/>
        </w:rPr>
        <w:t>Note technique</w:t>
      </w:r>
      <w:r w:rsidRPr="00727B51">
        <w:rPr>
          <w:rFonts w:eastAsia="Times New Roman" w:cs="Times New Roman"/>
          <w:sz w:val="20"/>
          <w:szCs w:val="20"/>
        </w:rPr>
        <w:t xml:space="preserve"> </w:t>
      </w:r>
      <w:r w:rsidRPr="002E224F">
        <w:rPr>
          <w:rStyle w:val="Heading4Char"/>
          <w:rFonts w:asciiTheme="minorHAnsi" w:hAnsiTheme="minorHAnsi"/>
          <w:b w:val="0"/>
          <w:i/>
          <w:sz w:val="20"/>
          <w:szCs w:val="20"/>
          <w:highlight w:val="lightGray"/>
        </w:rPr>
        <w:t>Annexe 2</w:t>
      </w:r>
      <w:r w:rsidRPr="00C272DA">
        <w:rPr>
          <w:rFonts w:eastAsia="Times New Roman" w:cs="Times New Roman"/>
          <w:sz w:val="20"/>
          <w:szCs w:val="20"/>
        </w:rPr>
        <w:t xml:space="preserve"> </w:t>
      </w:r>
      <w:r w:rsidRPr="00727B51">
        <w:rPr>
          <w:rFonts w:eastAsia="Times New Roman" w:cs="Times New Roman"/>
          <w:sz w:val="20"/>
          <w:szCs w:val="20"/>
        </w:rPr>
        <w:t xml:space="preserve">+ les illustrations requises et documents complémentaires équivalent à maximum 40 pages recto A4 </w:t>
      </w:r>
      <w:r w:rsidR="00527123">
        <w:rPr>
          <w:rFonts w:eastAsia="Times New Roman" w:cs="Times New Roman"/>
          <w:sz w:val="20"/>
          <w:szCs w:val="20"/>
        </w:rPr>
        <w:t>(</w:t>
      </w:r>
      <w:r w:rsidRPr="00727B51">
        <w:rPr>
          <w:rFonts w:eastAsia="Times New Roman" w:cs="Times New Roman"/>
          <w:sz w:val="20"/>
          <w:szCs w:val="20"/>
        </w:rPr>
        <w:t>dont maximum 20 pages de texte et 20 pages d’illustrations)</w:t>
      </w:r>
      <w:r w:rsidR="00B373C9">
        <w:rPr>
          <w:rFonts w:eastAsia="Times New Roman" w:cs="Times New Roman"/>
          <w:sz w:val="20"/>
          <w:szCs w:val="20"/>
        </w:rPr>
        <w:t>.</w:t>
      </w:r>
    </w:p>
    <w:p w14:paraId="701A6824" w14:textId="77777777" w:rsidR="00EC62F0" w:rsidRPr="00727B51" w:rsidRDefault="00EC62F0" w:rsidP="00EC62F0">
      <w:pPr>
        <w:pStyle w:val="ListParagraph"/>
        <w:ind w:left="708"/>
        <w:jc w:val="both"/>
        <w:rPr>
          <w:rFonts w:eastAsia="Times New Roman" w:cs="Times New Roman"/>
          <w:sz w:val="20"/>
          <w:szCs w:val="20"/>
        </w:rPr>
      </w:pPr>
    </w:p>
    <w:p w14:paraId="401A317A" w14:textId="673EE9EA" w:rsidR="00EC62F0" w:rsidRPr="00727B51" w:rsidRDefault="00EC62F0" w:rsidP="00EC62F0">
      <w:pPr>
        <w:pStyle w:val="ListParagraph"/>
        <w:ind w:left="709"/>
        <w:jc w:val="both"/>
        <w:rPr>
          <w:sz w:val="20"/>
          <w:szCs w:val="20"/>
        </w:rPr>
      </w:pPr>
      <w:r w:rsidRPr="00727B51">
        <w:rPr>
          <w:rFonts w:eastAsia="Times New Roman" w:cs="Times New Roman"/>
          <w:sz w:val="20"/>
          <w:szCs w:val="20"/>
        </w:rPr>
        <w:t xml:space="preserve">La note confirmera et détaillera le caractère exemplaire du projet dans sa philosophie générale, à travers les 4  défis et l’approche transversale . </w:t>
      </w:r>
      <w:r w:rsidRPr="00727B51">
        <w:rPr>
          <w:sz w:val="20"/>
          <w:szCs w:val="20"/>
        </w:rPr>
        <w:t>Elle devra au moins porter sur les point</w:t>
      </w:r>
      <w:r w:rsidR="00B373C9">
        <w:rPr>
          <w:sz w:val="20"/>
          <w:szCs w:val="20"/>
        </w:rPr>
        <w:t>s</w:t>
      </w:r>
      <w:r w:rsidRPr="00727B51">
        <w:rPr>
          <w:sz w:val="20"/>
          <w:szCs w:val="20"/>
        </w:rPr>
        <w:t xml:space="preserve"> suivants :</w:t>
      </w:r>
    </w:p>
    <w:p w14:paraId="47E8EDA9" w14:textId="77777777" w:rsidR="00EC62F0" w:rsidRPr="00727B51" w:rsidRDefault="00EC62F0" w:rsidP="00EC62F0">
      <w:pPr>
        <w:pStyle w:val="ListParagraph"/>
        <w:ind w:left="1068"/>
        <w:jc w:val="both"/>
        <w:rPr>
          <w:rFonts w:eastAsia="Times New Roman" w:cs="Times New Roman"/>
          <w:sz w:val="20"/>
          <w:szCs w:val="20"/>
        </w:rPr>
      </w:pPr>
    </w:p>
    <w:p w14:paraId="4DF24C27" w14:textId="77777777" w:rsidR="00EC62F0" w:rsidRPr="00727B51" w:rsidRDefault="00EC62F0" w:rsidP="00EC62F0">
      <w:pPr>
        <w:pStyle w:val="ListParagraph"/>
        <w:numPr>
          <w:ilvl w:val="0"/>
          <w:numId w:val="134"/>
        </w:numPr>
        <w:ind w:left="993" w:hanging="284"/>
        <w:jc w:val="both"/>
        <w:rPr>
          <w:rFonts w:cs="Times New Roman"/>
          <w:sz w:val="20"/>
          <w:szCs w:val="20"/>
        </w:rPr>
      </w:pPr>
      <w:r w:rsidRPr="00727B51">
        <w:rPr>
          <w:rFonts w:cs="Times New Roman"/>
          <w:b/>
          <w:sz w:val="20"/>
          <w:szCs w:val="20"/>
        </w:rPr>
        <w:t>L’approche globale et innovante</w:t>
      </w:r>
      <w:r w:rsidRPr="00727B51">
        <w:rPr>
          <w:rFonts w:cs="Times New Roman"/>
          <w:sz w:val="20"/>
          <w:szCs w:val="20"/>
        </w:rPr>
        <w:t xml:space="preserve"> : </w:t>
      </w:r>
    </w:p>
    <w:p w14:paraId="7E286583" w14:textId="77777777" w:rsidR="00381591" w:rsidRPr="00381591" w:rsidRDefault="00EC62F0" w:rsidP="00EC62F0">
      <w:pPr>
        <w:pStyle w:val="ListParagraph"/>
        <w:ind w:left="993"/>
        <w:jc w:val="both"/>
        <w:rPr>
          <w:rFonts w:cs="Times New Roman"/>
          <w:sz w:val="20"/>
          <w:szCs w:val="20"/>
        </w:rPr>
      </w:pPr>
      <w:r w:rsidRPr="00381591">
        <w:rPr>
          <w:rFonts w:cs="Times New Roman"/>
          <w:sz w:val="20"/>
          <w:szCs w:val="20"/>
        </w:rPr>
        <w:t xml:space="preserve">La note vise à exprimer la philosophie de l’intervention et à qualifier le caractère innovant et exemplaire du projet. </w:t>
      </w:r>
    </w:p>
    <w:p w14:paraId="18C36FB0" w14:textId="77777777" w:rsidR="00381591" w:rsidRPr="00381591" w:rsidRDefault="00381591" w:rsidP="00381591">
      <w:pPr>
        <w:pStyle w:val="ListParagraph"/>
        <w:ind w:left="993"/>
        <w:jc w:val="both"/>
        <w:rPr>
          <w:rFonts w:cs="Times New Roman"/>
          <w:sz w:val="20"/>
          <w:szCs w:val="20"/>
        </w:rPr>
      </w:pPr>
      <w:r w:rsidRPr="0093310D">
        <w:rPr>
          <w:rFonts w:cs="Times New Roman"/>
          <w:sz w:val="20"/>
          <w:szCs w:val="20"/>
        </w:rPr>
        <w:t>Pour les projets de la catégorie 1, l’exemplarité recherchée ne réside pas dans l’innovation mais dans la mise en pratique de mesures existantes et la cohérence du projet à travers les différents volets.</w:t>
      </w:r>
      <w:r w:rsidRPr="00381591">
        <w:rPr>
          <w:rFonts w:cs="Times New Roman"/>
          <w:sz w:val="20"/>
          <w:szCs w:val="20"/>
        </w:rPr>
        <w:t xml:space="preserve"> </w:t>
      </w:r>
    </w:p>
    <w:p w14:paraId="63605340" w14:textId="6ECB55DD" w:rsidR="00EC62F0" w:rsidRDefault="00EC62F0" w:rsidP="00EC62F0">
      <w:pPr>
        <w:pStyle w:val="ListParagraph"/>
        <w:ind w:left="993"/>
        <w:jc w:val="both"/>
        <w:rPr>
          <w:rFonts w:cs="Times New Roman"/>
          <w:sz w:val="20"/>
          <w:szCs w:val="20"/>
        </w:rPr>
      </w:pPr>
      <w:r w:rsidRPr="00381591">
        <w:rPr>
          <w:rFonts w:cs="Times New Roman"/>
          <w:sz w:val="20"/>
          <w:szCs w:val="20"/>
        </w:rPr>
        <w:t xml:space="preserve">Elle devra décrire les objectifs poursuivis par l’équipe de projet, en quoi le bâtiment permet </w:t>
      </w:r>
      <w:r w:rsidRPr="00727B51">
        <w:rPr>
          <w:rFonts w:cs="Times New Roman"/>
          <w:sz w:val="20"/>
          <w:szCs w:val="20"/>
        </w:rPr>
        <w:t xml:space="preserve">d’embrasser les objectifs annoncés, comment le bâtiment s’inscrit dans son environnement et en quoi il apporte une plus-value. </w:t>
      </w:r>
    </w:p>
    <w:p w14:paraId="0166AB5A" w14:textId="77777777" w:rsidR="00EC62F0" w:rsidRPr="00727B51" w:rsidRDefault="00EC62F0" w:rsidP="00EC62F0">
      <w:pPr>
        <w:pStyle w:val="ListParagraph"/>
        <w:ind w:left="993"/>
        <w:jc w:val="both"/>
        <w:rPr>
          <w:rFonts w:cs="Times New Roman"/>
          <w:sz w:val="20"/>
          <w:szCs w:val="20"/>
        </w:rPr>
      </w:pPr>
      <w:r w:rsidRPr="00727B51">
        <w:rPr>
          <w:rFonts w:cs="Times New Roman"/>
          <w:sz w:val="20"/>
          <w:szCs w:val="20"/>
        </w:rPr>
        <w:t xml:space="preserve">La note devra expliquer les </w:t>
      </w:r>
      <w:r w:rsidRPr="00CA3414">
        <w:rPr>
          <w:rFonts w:cs="Times New Roman"/>
          <w:sz w:val="20"/>
          <w:szCs w:val="20"/>
          <w:u w:val="single"/>
        </w:rPr>
        <w:t>objectifs</w:t>
      </w:r>
      <w:r w:rsidRPr="00727B51">
        <w:rPr>
          <w:rFonts w:cs="Times New Roman"/>
          <w:sz w:val="20"/>
          <w:szCs w:val="20"/>
        </w:rPr>
        <w:t xml:space="preserve"> qui gouvernent le projet et les </w:t>
      </w:r>
      <w:r w:rsidRPr="00CA3414">
        <w:rPr>
          <w:rFonts w:cs="Times New Roman"/>
          <w:sz w:val="20"/>
          <w:szCs w:val="20"/>
          <w:u w:val="single"/>
        </w:rPr>
        <w:t>priorités</w:t>
      </w:r>
      <w:r w:rsidRPr="00727B51">
        <w:rPr>
          <w:rFonts w:cs="Times New Roman"/>
          <w:sz w:val="20"/>
          <w:szCs w:val="20"/>
        </w:rPr>
        <w:t xml:space="preserve"> retenues par l’équipe de projet. Elle devra mettre en valeur les champs d’action qui sont activés, les interactions entre les différents volets, et les moyens que le projet met en œuvre compte tenu des spécificités de l’opération et des ambitions poursuivies. Seront également explicitées les options qui auraient été écartées, les arbitrages opérés, et les motivations ayant régi les choix.  </w:t>
      </w:r>
    </w:p>
    <w:p w14:paraId="5AC83ACA" w14:textId="77777777" w:rsidR="00EC62F0" w:rsidRPr="00727B51" w:rsidRDefault="00EC62F0" w:rsidP="00EC62F0">
      <w:pPr>
        <w:pStyle w:val="ListParagraph"/>
        <w:ind w:left="993"/>
        <w:jc w:val="both"/>
        <w:rPr>
          <w:rFonts w:cs="Times New Roman"/>
          <w:sz w:val="20"/>
          <w:szCs w:val="20"/>
        </w:rPr>
      </w:pPr>
    </w:p>
    <w:p w14:paraId="4E843FD5" w14:textId="77777777" w:rsidR="00EC62F0" w:rsidRPr="00727B51" w:rsidRDefault="00EC62F0" w:rsidP="00EC62F0">
      <w:pPr>
        <w:pStyle w:val="ListParagraph"/>
        <w:numPr>
          <w:ilvl w:val="0"/>
          <w:numId w:val="134"/>
        </w:numPr>
        <w:ind w:left="993" w:hanging="284"/>
        <w:jc w:val="both"/>
        <w:rPr>
          <w:rFonts w:cs="Times New Roman"/>
          <w:sz w:val="20"/>
          <w:szCs w:val="20"/>
        </w:rPr>
      </w:pPr>
      <w:r w:rsidRPr="00727B51">
        <w:rPr>
          <w:rFonts w:cs="Times New Roman"/>
          <w:b/>
          <w:sz w:val="20"/>
          <w:szCs w:val="20"/>
        </w:rPr>
        <w:t>L’approche par rapport aux 4 défis </w:t>
      </w:r>
      <w:r w:rsidRPr="00727B51">
        <w:rPr>
          <w:rFonts w:cs="Times New Roman"/>
          <w:sz w:val="20"/>
          <w:szCs w:val="20"/>
        </w:rPr>
        <w:t>:</w:t>
      </w:r>
    </w:p>
    <w:p w14:paraId="4291BBA0" w14:textId="77777777" w:rsidR="00EC62F0" w:rsidRPr="00727B51" w:rsidRDefault="00EC62F0" w:rsidP="00EC62F0">
      <w:pPr>
        <w:pStyle w:val="ListParagraph"/>
        <w:numPr>
          <w:ilvl w:val="0"/>
          <w:numId w:val="36"/>
        </w:numPr>
        <w:ind w:left="1418" w:hanging="284"/>
        <w:jc w:val="both"/>
        <w:rPr>
          <w:rFonts w:cs="Times New Roman"/>
          <w:sz w:val="20"/>
          <w:szCs w:val="20"/>
        </w:rPr>
      </w:pPr>
      <w:r w:rsidRPr="00727B51">
        <w:rPr>
          <w:rFonts w:cs="Times New Roman"/>
          <w:sz w:val="20"/>
          <w:szCs w:val="20"/>
        </w:rPr>
        <w:t xml:space="preserve">le </w:t>
      </w:r>
      <w:r w:rsidRPr="00727B51">
        <w:rPr>
          <w:rFonts w:cs="Times New Roman"/>
          <w:b/>
          <w:sz w:val="20"/>
          <w:szCs w:val="20"/>
        </w:rPr>
        <w:t>défi architectural et urbanistique</w:t>
      </w:r>
      <w:r w:rsidRPr="00727B51">
        <w:rPr>
          <w:rFonts w:cs="Times New Roman"/>
          <w:sz w:val="20"/>
          <w:szCs w:val="20"/>
        </w:rPr>
        <w:t xml:space="preserve"> :  explication du parti conceptuel du projet. La note devra exposer clairement en quoi l’architecture, dans sa conception, répond aux spécificités du programme et les réflexions par rapport aux objectifs spécifiques notamment l’urbanité, l’habitabilité et l’architectonique; </w:t>
      </w:r>
    </w:p>
    <w:p w14:paraId="52980BD3" w14:textId="77777777" w:rsidR="00A2738C" w:rsidRDefault="00EC62F0" w:rsidP="00A2738C">
      <w:pPr>
        <w:pStyle w:val="ListParagraph"/>
        <w:numPr>
          <w:ilvl w:val="0"/>
          <w:numId w:val="36"/>
        </w:numPr>
        <w:tabs>
          <w:tab w:val="left" w:pos="1440"/>
        </w:tabs>
        <w:spacing w:after="120"/>
        <w:ind w:left="1440" w:hanging="284"/>
        <w:jc w:val="both"/>
        <w:rPr>
          <w:rFonts w:cs="Times New Roman"/>
          <w:sz w:val="20"/>
          <w:szCs w:val="20"/>
        </w:rPr>
      </w:pPr>
      <w:r w:rsidRPr="00A2738C">
        <w:rPr>
          <w:rFonts w:cs="Times New Roman"/>
          <w:sz w:val="20"/>
          <w:szCs w:val="20"/>
        </w:rPr>
        <w:t xml:space="preserve">le </w:t>
      </w:r>
      <w:r w:rsidRPr="00A2738C">
        <w:rPr>
          <w:rFonts w:cs="Times New Roman"/>
          <w:b/>
          <w:sz w:val="20"/>
          <w:szCs w:val="20"/>
        </w:rPr>
        <w:t>défi social</w:t>
      </w:r>
      <w:r w:rsidRPr="00A2738C">
        <w:rPr>
          <w:rFonts w:cs="Times New Roman"/>
          <w:sz w:val="20"/>
          <w:szCs w:val="20"/>
        </w:rPr>
        <w:t> : le programme détaillé et une explication du fonctionnement, les moyens mis en œuvre pour répondre aux différents objectifs et pour contribuer à la cohésion sociale</w:t>
      </w:r>
      <w:r w:rsidR="001F56C9" w:rsidRPr="00A2738C">
        <w:rPr>
          <w:rFonts w:cs="Times New Roman"/>
          <w:sz w:val="20"/>
          <w:szCs w:val="20"/>
        </w:rPr>
        <w:t>, l</w:t>
      </w:r>
      <w:r w:rsidR="004E708D" w:rsidRPr="00A2738C">
        <w:rPr>
          <w:rFonts w:cs="Times New Roman"/>
          <w:sz w:val="20"/>
          <w:szCs w:val="20"/>
        </w:rPr>
        <w:t>’</w:t>
      </w:r>
      <w:proofErr w:type="spellStart"/>
      <w:r w:rsidR="001F56C9" w:rsidRPr="00A2738C">
        <w:rPr>
          <w:rFonts w:cs="Times New Roman"/>
          <w:sz w:val="20"/>
          <w:szCs w:val="20"/>
        </w:rPr>
        <w:t>inclusivité</w:t>
      </w:r>
      <w:proofErr w:type="spellEnd"/>
      <w:r w:rsidR="00A2738C" w:rsidRPr="00A2738C">
        <w:rPr>
          <w:rFonts w:cs="Times New Roman"/>
          <w:sz w:val="20"/>
          <w:szCs w:val="20"/>
        </w:rPr>
        <w:t xml:space="preserve"> et à la bonne gouvernance. </w:t>
      </w:r>
    </w:p>
    <w:p w14:paraId="75141D63" w14:textId="5EE2AB3A" w:rsidR="00D33E08" w:rsidRPr="00A2738C" w:rsidRDefault="00D33E08" w:rsidP="00A2738C">
      <w:pPr>
        <w:pStyle w:val="ListParagraph"/>
        <w:tabs>
          <w:tab w:val="left" w:pos="1440"/>
        </w:tabs>
        <w:spacing w:after="120"/>
        <w:ind w:left="1440"/>
        <w:jc w:val="both"/>
        <w:rPr>
          <w:rFonts w:cs="Times New Roman"/>
          <w:sz w:val="20"/>
          <w:szCs w:val="20"/>
        </w:rPr>
      </w:pPr>
      <w:r w:rsidRPr="00A2738C">
        <w:rPr>
          <w:rFonts w:cs="Times New Roman"/>
          <w:sz w:val="20"/>
          <w:szCs w:val="20"/>
        </w:rPr>
        <w:t xml:space="preserve">Le pouvoir subsidiant </w:t>
      </w:r>
      <w:r w:rsidR="00080C79" w:rsidRPr="00A2738C">
        <w:rPr>
          <w:rFonts w:cs="Times New Roman"/>
          <w:sz w:val="20"/>
          <w:szCs w:val="20"/>
        </w:rPr>
        <w:t>a</w:t>
      </w:r>
      <w:r w:rsidRPr="00A2738C">
        <w:rPr>
          <w:rFonts w:cs="Times New Roman"/>
          <w:sz w:val="20"/>
          <w:szCs w:val="20"/>
        </w:rPr>
        <w:t xml:space="preserve"> conscience que le défi social peut être plus difficile à appréhender / rencontrer pour les projets de cette catégorie. En l’état, les candidats peuvent indiquer uniquement les champs d’actions qu’ils jugent pertinents, innovants ou exemplaires dans leur projet. Le jury adaptera ses indicateurs en fonction des catégories et jugera chaque projet en fon</w:t>
      </w:r>
      <w:r w:rsidR="00A2738C">
        <w:rPr>
          <w:rFonts w:cs="Times New Roman"/>
          <w:sz w:val="20"/>
          <w:szCs w:val="20"/>
        </w:rPr>
        <w:t>ction de ses propres potentiels ;</w:t>
      </w:r>
    </w:p>
    <w:p w14:paraId="643B08D9" w14:textId="77777777" w:rsidR="00D33E08" w:rsidRPr="00727B51" w:rsidRDefault="00D33E08" w:rsidP="008C23F0">
      <w:pPr>
        <w:pStyle w:val="ListParagraph"/>
        <w:ind w:left="1418"/>
        <w:jc w:val="both"/>
        <w:rPr>
          <w:rFonts w:cs="Times New Roman"/>
          <w:sz w:val="20"/>
          <w:szCs w:val="20"/>
        </w:rPr>
      </w:pPr>
    </w:p>
    <w:p w14:paraId="4E681A86" w14:textId="77777777" w:rsidR="00EC62F0" w:rsidRPr="00727B51" w:rsidRDefault="00EC62F0" w:rsidP="00EC62F0">
      <w:pPr>
        <w:pStyle w:val="ListParagraph"/>
        <w:numPr>
          <w:ilvl w:val="0"/>
          <w:numId w:val="121"/>
        </w:numPr>
        <w:ind w:left="1418" w:hanging="284"/>
        <w:rPr>
          <w:rFonts w:cs="Times New Roman"/>
          <w:sz w:val="20"/>
          <w:szCs w:val="20"/>
        </w:rPr>
      </w:pPr>
      <w:r w:rsidRPr="00727B51">
        <w:rPr>
          <w:rFonts w:cs="Times New Roman"/>
          <w:sz w:val="20"/>
          <w:szCs w:val="20"/>
        </w:rPr>
        <w:t xml:space="preserve">le </w:t>
      </w:r>
      <w:r w:rsidRPr="00727B51">
        <w:rPr>
          <w:rFonts w:cs="Times New Roman"/>
          <w:b/>
          <w:sz w:val="20"/>
          <w:szCs w:val="20"/>
        </w:rPr>
        <w:t>défi environnemental</w:t>
      </w:r>
      <w:r w:rsidRPr="00727B51">
        <w:rPr>
          <w:rFonts w:cs="Times New Roman"/>
          <w:sz w:val="20"/>
          <w:szCs w:val="20"/>
        </w:rPr>
        <w:t> : explication des ambitions et les moyens mis en œuvre pour répondre aux 7 champs d’action (Energie, Eau, Impact du choix des matériaux, Milieu naturel et biodiversité, Bien être, Confort et santé, Gestion du bâtiment en cours d’utilisation et Mobilité) ;</w:t>
      </w:r>
    </w:p>
    <w:p w14:paraId="0ACE6937" w14:textId="77777777" w:rsidR="00EC62F0" w:rsidRPr="00727B51" w:rsidRDefault="00EC62F0" w:rsidP="00EC62F0">
      <w:pPr>
        <w:pStyle w:val="ListParagraph"/>
        <w:numPr>
          <w:ilvl w:val="0"/>
          <w:numId w:val="36"/>
        </w:numPr>
        <w:ind w:left="1418" w:hanging="284"/>
        <w:jc w:val="both"/>
        <w:rPr>
          <w:rFonts w:cs="Times New Roman"/>
          <w:sz w:val="20"/>
          <w:szCs w:val="20"/>
        </w:rPr>
      </w:pPr>
      <w:r w:rsidRPr="00727B51">
        <w:rPr>
          <w:rFonts w:cs="Times New Roman"/>
          <w:sz w:val="20"/>
          <w:szCs w:val="20"/>
        </w:rPr>
        <w:t xml:space="preserve">le </w:t>
      </w:r>
      <w:r w:rsidRPr="00727B51">
        <w:rPr>
          <w:rFonts w:cs="Times New Roman"/>
          <w:b/>
          <w:sz w:val="20"/>
          <w:szCs w:val="20"/>
        </w:rPr>
        <w:t>défi économie circulaire</w:t>
      </w:r>
      <w:r w:rsidRPr="00727B51">
        <w:rPr>
          <w:rFonts w:cs="Times New Roman"/>
          <w:sz w:val="20"/>
          <w:szCs w:val="20"/>
        </w:rPr>
        <w:t> : la compréhension du candidat de la notion d’économie circulaire appliquée à son projet, la réflexion conceptuelle du bâtiment, les ambitions en matière de gestion des ressources matérielles et humaines.</w:t>
      </w:r>
    </w:p>
    <w:p w14:paraId="4343819E" w14:textId="77777777" w:rsidR="00EC62F0" w:rsidRPr="00727B51" w:rsidRDefault="00EC62F0" w:rsidP="00EC62F0">
      <w:pPr>
        <w:autoSpaceDE w:val="0"/>
        <w:autoSpaceDN w:val="0"/>
        <w:adjustRightInd w:val="0"/>
        <w:ind w:left="709"/>
        <w:rPr>
          <w:rFonts w:cs="Times New Roman"/>
          <w:sz w:val="20"/>
          <w:szCs w:val="20"/>
        </w:rPr>
      </w:pPr>
      <w:r w:rsidRPr="00727B51">
        <w:rPr>
          <w:rFonts w:cs="Times New Roman"/>
          <w:sz w:val="20"/>
          <w:szCs w:val="20"/>
        </w:rPr>
        <w:t xml:space="preserve">L’explication est complétée de toutes illustrations, schémas, croquis, plans, coupes, ou autres références susceptibles d’améliorer la lisibilité des principes et moyens proposés. Les plans fournis seront meublés et doivent permettre au pouvoir subsidiant de comprendre le fonctionnement de l’immeuble. Ces illustrations doivent être comprises dans les 40 pages A4. </w:t>
      </w:r>
    </w:p>
    <w:p w14:paraId="0FD05DB9" w14:textId="77777777" w:rsidR="00EC62F0" w:rsidRPr="00727B51" w:rsidRDefault="00EC62F0" w:rsidP="00EC62F0">
      <w:pPr>
        <w:autoSpaceDE w:val="0"/>
        <w:autoSpaceDN w:val="0"/>
        <w:adjustRightInd w:val="0"/>
        <w:ind w:left="709"/>
        <w:rPr>
          <w:rFonts w:cs="Times New Roman"/>
          <w:sz w:val="20"/>
          <w:szCs w:val="20"/>
        </w:rPr>
      </w:pPr>
      <w:r w:rsidRPr="00727B51">
        <w:rPr>
          <w:rFonts w:cs="Times New Roman"/>
          <w:sz w:val="20"/>
          <w:szCs w:val="20"/>
        </w:rPr>
        <w:t>Les annexes supplémentaires à la candidature ne seront pas prises en compte lors de l’analyse.</w:t>
      </w:r>
    </w:p>
    <w:p w14:paraId="47A83515" w14:textId="77777777" w:rsidR="00EC62F0" w:rsidRPr="00727B51" w:rsidRDefault="00EC62F0" w:rsidP="00EC62F0">
      <w:pPr>
        <w:pStyle w:val="Heading4"/>
        <w:numPr>
          <w:ilvl w:val="0"/>
          <w:numId w:val="33"/>
        </w:numPr>
        <w:ind w:left="709"/>
        <w:rPr>
          <w:rFonts w:asciiTheme="minorHAnsi" w:hAnsiTheme="minorHAnsi"/>
          <w:sz w:val="20"/>
          <w:szCs w:val="20"/>
        </w:rPr>
      </w:pPr>
      <w:r w:rsidRPr="00727B51">
        <w:rPr>
          <w:rFonts w:asciiTheme="minorHAnsi" w:hAnsiTheme="minorHAnsi"/>
          <w:sz w:val="20"/>
          <w:szCs w:val="20"/>
        </w:rPr>
        <w:t xml:space="preserve">Le Rapport de guidance de </w:t>
      </w:r>
      <w:proofErr w:type="spellStart"/>
      <w:r w:rsidRPr="00727B51">
        <w:rPr>
          <w:rFonts w:asciiTheme="minorHAnsi" w:hAnsiTheme="minorHAnsi"/>
          <w:sz w:val="20"/>
          <w:szCs w:val="20"/>
        </w:rPr>
        <w:t>Homegrade</w:t>
      </w:r>
      <w:proofErr w:type="spellEnd"/>
      <w:r w:rsidRPr="00727B51">
        <w:rPr>
          <w:rFonts w:asciiTheme="minorHAnsi" w:hAnsiTheme="minorHAnsi"/>
          <w:sz w:val="20"/>
          <w:szCs w:val="20"/>
        </w:rPr>
        <w:t xml:space="preserve"> </w:t>
      </w:r>
    </w:p>
    <w:p w14:paraId="1B094D49" w14:textId="77777777" w:rsidR="00EC62F0" w:rsidRPr="00727B51" w:rsidRDefault="00EC62F0" w:rsidP="00EC62F0">
      <w:pPr>
        <w:pStyle w:val="ListParagraph"/>
        <w:autoSpaceDE w:val="0"/>
        <w:autoSpaceDN w:val="0"/>
        <w:adjustRightInd w:val="0"/>
        <w:spacing w:after="0" w:line="240" w:lineRule="auto"/>
        <w:ind w:left="426"/>
        <w:jc w:val="both"/>
        <w:rPr>
          <w:rFonts w:ascii="Times New Roman" w:hAnsi="Times New Roman" w:cs="Times New Roman"/>
          <w:b/>
          <w:sz w:val="20"/>
          <w:szCs w:val="20"/>
        </w:rPr>
      </w:pPr>
    </w:p>
    <w:p w14:paraId="4EE69726" w14:textId="626D62B4" w:rsidR="00EC62F0" w:rsidRPr="00727B51" w:rsidRDefault="00EC62F0" w:rsidP="00EC62F0">
      <w:pPr>
        <w:autoSpaceDE w:val="0"/>
        <w:autoSpaceDN w:val="0"/>
        <w:adjustRightInd w:val="0"/>
        <w:spacing w:after="0" w:line="240" w:lineRule="auto"/>
        <w:ind w:left="709"/>
        <w:jc w:val="both"/>
        <w:rPr>
          <w:rFonts w:cs="Times New Roman"/>
          <w:sz w:val="20"/>
          <w:szCs w:val="20"/>
        </w:rPr>
      </w:pPr>
      <w:r w:rsidRPr="00727B51">
        <w:rPr>
          <w:rFonts w:cs="Times New Roman"/>
          <w:sz w:val="20"/>
          <w:szCs w:val="20"/>
        </w:rPr>
        <w:t xml:space="preserve">Pour les candidats </w:t>
      </w:r>
      <w:r w:rsidR="003008A3" w:rsidRPr="00727B51">
        <w:rPr>
          <w:rFonts w:cs="Times New Roman"/>
          <w:sz w:val="20"/>
          <w:szCs w:val="20"/>
        </w:rPr>
        <w:t>qui ont suivi une guidance</w:t>
      </w:r>
      <w:r w:rsidRPr="00727B51">
        <w:rPr>
          <w:rFonts w:cs="Times New Roman"/>
          <w:sz w:val="20"/>
          <w:szCs w:val="20"/>
        </w:rPr>
        <w:t xml:space="preserve">. </w:t>
      </w:r>
    </w:p>
    <w:p w14:paraId="7F417E64" w14:textId="77777777" w:rsidR="00EC62F0" w:rsidRPr="00727B51" w:rsidRDefault="00EC62F0" w:rsidP="00EC62F0">
      <w:pPr>
        <w:autoSpaceDE w:val="0"/>
        <w:autoSpaceDN w:val="0"/>
        <w:adjustRightInd w:val="0"/>
        <w:spacing w:after="0" w:line="240" w:lineRule="auto"/>
        <w:jc w:val="both"/>
        <w:rPr>
          <w:rFonts w:ascii="Times New Roman" w:hAnsi="Times New Roman" w:cs="Times New Roman"/>
          <w:sz w:val="20"/>
          <w:szCs w:val="20"/>
        </w:rPr>
      </w:pPr>
    </w:p>
    <w:p w14:paraId="0E9AD09F" w14:textId="77777777" w:rsidR="00EC62F0" w:rsidRPr="00727B51" w:rsidRDefault="00EC62F0" w:rsidP="00EC62F0">
      <w:pPr>
        <w:pStyle w:val="Heading4"/>
        <w:numPr>
          <w:ilvl w:val="0"/>
          <w:numId w:val="33"/>
        </w:numPr>
        <w:ind w:left="709"/>
        <w:rPr>
          <w:rFonts w:asciiTheme="minorHAnsi" w:hAnsiTheme="minorHAnsi"/>
          <w:sz w:val="20"/>
          <w:szCs w:val="20"/>
        </w:rPr>
      </w:pPr>
      <w:r w:rsidRPr="00727B51">
        <w:rPr>
          <w:rFonts w:asciiTheme="minorHAnsi" w:hAnsiTheme="minorHAnsi"/>
          <w:sz w:val="20"/>
          <w:szCs w:val="20"/>
        </w:rPr>
        <w:t>Support de présentation</w:t>
      </w:r>
    </w:p>
    <w:p w14:paraId="644214D6" w14:textId="77777777" w:rsidR="00EC62F0" w:rsidRPr="00727B51" w:rsidRDefault="00EC62F0" w:rsidP="00EC62F0">
      <w:pPr>
        <w:autoSpaceDE w:val="0"/>
        <w:autoSpaceDN w:val="0"/>
        <w:adjustRightInd w:val="0"/>
        <w:spacing w:after="0" w:line="240" w:lineRule="auto"/>
        <w:ind w:left="709"/>
        <w:jc w:val="both"/>
        <w:rPr>
          <w:rFonts w:cs="Times New Roman"/>
          <w:sz w:val="20"/>
          <w:szCs w:val="20"/>
        </w:rPr>
      </w:pPr>
    </w:p>
    <w:p w14:paraId="562654F8" w14:textId="77777777" w:rsidR="00EC62F0" w:rsidRPr="00727B51" w:rsidRDefault="00EC62F0" w:rsidP="00EC62F0">
      <w:pPr>
        <w:autoSpaceDE w:val="0"/>
        <w:autoSpaceDN w:val="0"/>
        <w:adjustRightInd w:val="0"/>
        <w:spacing w:after="0" w:line="240" w:lineRule="auto"/>
        <w:ind w:left="709"/>
        <w:jc w:val="both"/>
        <w:rPr>
          <w:rFonts w:cs="Times New Roman"/>
          <w:sz w:val="20"/>
          <w:szCs w:val="20"/>
        </w:rPr>
      </w:pPr>
      <w:r w:rsidRPr="00727B51">
        <w:rPr>
          <w:rFonts w:cs="Times New Roman"/>
          <w:sz w:val="20"/>
          <w:szCs w:val="20"/>
        </w:rPr>
        <w:t xml:space="preserve">Afin de permettre la présentation des projets concourant au jury d’évaluation, chaque candidat remettra une synthèse de son projet, reprenant les points forts répertoriés par le candidat, sous forme d’un fichier au format .PDF ou .PPTX de maximum 10 diapositives. </w:t>
      </w:r>
    </w:p>
    <w:p w14:paraId="17969845" w14:textId="77777777" w:rsidR="00EC62F0" w:rsidRPr="00727B51" w:rsidRDefault="00EC62F0" w:rsidP="00EC62F0">
      <w:pPr>
        <w:autoSpaceDE w:val="0"/>
        <w:autoSpaceDN w:val="0"/>
        <w:adjustRightInd w:val="0"/>
        <w:spacing w:after="0" w:line="240" w:lineRule="auto"/>
        <w:ind w:left="1068"/>
        <w:jc w:val="both"/>
        <w:rPr>
          <w:rFonts w:cs="Times New Roman"/>
          <w:sz w:val="20"/>
          <w:szCs w:val="20"/>
        </w:rPr>
      </w:pPr>
    </w:p>
    <w:p w14:paraId="075C514F" w14:textId="77777777" w:rsidR="00EC62F0" w:rsidRPr="00727B51" w:rsidRDefault="00EC62F0" w:rsidP="00EC62F0">
      <w:pPr>
        <w:ind w:left="708"/>
        <w:jc w:val="both"/>
        <w:rPr>
          <w:rFonts w:cs="Times New Roman"/>
          <w:sz w:val="20"/>
          <w:szCs w:val="20"/>
        </w:rPr>
      </w:pPr>
      <w:r w:rsidRPr="00727B51">
        <w:rPr>
          <w:rFonts w:cs="Times New Roman"/>
          <w:sz w:val="20"/>
          <w:szCs w:val="20"/>
        </w:rPr>
        <w:t>Toutes les informations remises dans le dossier de candidature pourront être utilisées par l’administration à des fins de recherches et de communication.</w:t>
      </w:r>
    </w:p>
    <w:p w14:paraId="412C16DD" w14:textId="77777777" w:rsidR="008E4245" w:rsidRPr="00727B51" w:rsidRDefault="008E4245" w:rsidP="00EC62F0">
      <w:pPr>
        <w:ind w:left="708"/>
        <w:jc w:val="both"/>
        <w:rPr>
          <w:rFonts w:cs="Times New Roman"/>
          <w:sz w:val="20"/>
          <w:szCs w:val="20"/>
        </w:rPr>
      </w:pPr>
    </w:p>
    <w:p w14:paraId="7349E778" w14:textId="77777777" w:rsidR="00EC62F0" w:rsidRPr="00727B51" w:rsidRDefault="00EC62F0" w:rsidP="00EC62F0">
      <w:pPr>
        <w:pStyle w:val="Heading3"/>
        <w:ind w:left="993" w:hanging="646"/>
      </w:pPr>
      <w:bookmarkStart w:id="11" w:name="_Toc504047918"/>
      <w:bookmarkStart w:id="12" w:name="_Toc504121271"/>
      <w:bookmarkStart w:id="13" w:name="_Toc504121341"/>
      <w:bookmarkStart w:id="14" w:name="_Toc504121413"/>
      <w:bookmarkStart w:id="15" w:name="_Toc505331642"/>
      <w:bookmarkEnd w:id="11"/>
      <w:bookmarkEnd w:id="12"/>
      <w:bookmarkEnd w:id="13"/>
      <w:bookmarkEnd w:id="14"/>
      <w:r w:rsidRPr="00727B51">
        <w:t>Dépôt de la candidature</w:t>
      </w:r>
      <w:bookmarkEnd w:id="15"/>
    </w:p>
    <w:p w14:paraId="7541D842" w14:textId="77777777" w:rsidR="00EC62F0" w:rsidRPr="00727B51" w:rsidRDefault="00EC62F0" w:rsidP="00EC62F0">
      <w:pPr>
        <w:pStyle w:val="Default"/>
        <w:spacing w:line="276" w:lineRule="auto"/>
        <w:ind w:left="708"/>
        <w:jc w:val="both"/>
        <w:rPr>
          <w:rFonts w:asciiTheme="minorHAnsi" w:hAnsiTheme="minorHAnsi"/>
          <w:b/>
          <w:color w:val="auto"/>
          <w:sz w:val="20"/>
          <w:szCs w:val="20"/>
        </w:rPr>
      </w:pPr>
      <w:r w:rsidRPr="00727B51">
        <w:rPr>
          <w:rFonts w:asciiTheme="minorHAnsi" w:hAnsiTheme="minorHAnsi"/>
          <w:b/>
          <w:color w:val="auto"/>
          <w:sz w:val="20"/>
          <w:szCs w:val="20"/>
        </w:rPr>
        <w:t xml:space="preserve">La candidature sera introduite en </w:t>
      </w:r>
    </w:p>
    <w:p w14:paraId="7A124AF1" w14:textId="77777777" w:rsidR="00EC62F0" w:rsidRPr="00727B51" w:rsidRDefault="00EC62F0" w:rsidP="00EC62F0">
      <w:pPr>
        <w:pStyle w:val="Default"/>
        <w:numPr>
          <w:ilvl w:val="0"/>
          <w:numId w:val="36"/>
        </w:numPr>
        <w:spacing w:line="276" w:lineRule="auto"/>
        <w:jc w:val="both"/>
        <w:rPr>
          <w:rFonts w:asciiTheme="minorHAnsi" w:hAnsiTheme="minorHAnsi" w:cs="Times New Roman"/>
          <w:color w:val="auto"/>
          <w:sz w:val="20"/>
          <w:szCs w:val="20"/>
        </w:rPr>
      </w:pPr>
      <w:r w:rsidRPr="00727B51">
        <w:rPr>
          <w:color w:val="auto"/>
          <w:sz w:val="20"/>
          <w:szCs w:val="20"/>
        </w:rPr>
        <w:t xml:space="preserve">4 </w:t>
      </w:r>
      <w:r w:rsidRPr="00727B51">
        <w:rPr>
          <w:rFonts w:asciiTheme="minorHAnsi" w:hAnsiTheme="minorHAnsi" w:cs="Times New Roman"/>
          <w:color w:val="auto"/>
          <w:sz w:val="20"/>
          <w:szCs w:val="20"/>
        </w:rPr>
        <w:t xml:space="preserve">exemplaires </w:t>
      </w:r>
      <w:r w:rsidRPr="00727B51">
        <w:rPr>
          <w:rFonts w:asciiTheme="minorHAnsi" w:hAnsiTheme="minorHAnsi" w:cs="Times New Roman"/>
          <w:b/>
          <w:color w:val="auto"/>
          <w:sz w:val="20"/>
          <w:szCs w:val="20"/>
        </w:rPr>
        <w:t>papier</w:t>
      </w:r>
      <w:r w:rsidRPr="00727B51">
        <w:rPr>
          <w:rFonts w:asciiTheme="minorHAnsi" w:hAnsiTheme="minorHAnsi" w:cs="Times New Roman"/>
          <w:color w:val="auto"/>
          <w:sz w:val="20"/>
          <w:szCs w:val="20"/>
        </w:rPr>
        <w:t xml:space="preserve">, 1 original relié et 3 copies au format A4; </w:t>
      </w:r>
    </w:p>
    <w:p w14:paraId="2AD20034" w14:textId="3B88D941" w:rsidR="00EC62F0" w:rsidRPr="008C23F0" w:rsidRDefault="00EC62F0" w:rsidP="00EC62F0">
      <w:pPr>
        <w:pStyle w:val="Default"/>
        <w:numPr>
          <w:ilvl w:val="0"/>
          <w:numId w:val="36"/>
        </w:numPr>
        <w:spacing w:line="276" w:lineRule="auto"/>
        <w:jc w:val="both"/>
        <w:rPr>
          <w:rFonts w:asciiTheme="minorHAnsi" w:hAnsiTheme="minorHAnsi" w:cs="Times New Roman"/>
          <w:color w:val="auto"/>
          <w:sz w:val="20"/>
          <w:szCs w:val="20"/>
        </w:rPr>
      </w:pPr>
      <w:r w:rsidRPr="00727B51">
        <w:rPr>
          <w:rFonts w:cs="Times New Roman"/>
          <w:color w:val="auto"/>
          <w:sz w:val="20"/>
          <w:szCs w:val="20"/>
        </w:rPr>
        <w:t xml:space="preserve">1 </w:t>
      </w:r>
      <w:r w:rsidRPr="00727B51">
        <w:rPr>
          <w:rFonts w:asciiTheme="minorHAnsi" w:hAnsiTheme="minorHAnsi" w:cs="Times New Roman"/>
          <w:color w:val="auto"/>
          <w:sz w:val="20"/>
          <w:szCs w:val="20"/>
        </w:rPr>
        <w:t xml:space="preserve">exemplaire en </w:t>
      </w:r>
      <w:r w:rsidRPr="00727B51">
        <w:rPr>
          <w:rFonts w:asciiTheme="minorHAnsi" w:hAnsiTheme="minorHAnsi" w:cs="Times New Roman"/>
          <w:b/>
          <w:color w:val="auto"/>
          <w:sz w:val="20"/>
          <w:szCs w:val="20"/>
        </w:rPr>
        <w:t>version informatique</w:t>
      </w:r>
      <w:r w:rsidRPr="00727B51">
        <w:rPr>
          <w:rFonts w:asciiTheme="minorHAnsi" w:hAnsiTheme="minorHAnsi" w:cs="Times New Roman"/>
          <w:color w:val="auto"/>
          <w:sz w:val="20"/>
          <w:szCs w:val="20"/>
        </w:rPr>
        <w:t xml:space="preserve"> (format .</w:t>
      </w:r>
      <w:proofErr w:type="spellStart"/>
      <w:r w:rsidRPr="00727B51">
        <w:rPr>
          <w:rFonts w:asciiTheme="minorHAnsi" w:hAnsiTheme="minorHAnsi" w:cs="Times New Roman"/>
          <w:color w:val="auto"/>
          <w:sz w:val="20"/>
          <w:szCs w:val="20"/>
        </w:rPr>
        <w:t>pdf</w:t>
      </w:r>
      <w:proofErr w:type="spellEnd"/>
      <w:r w:rsidRPr="00727B51">
        <w:rPr>
          <w:rFonts w:asciiTheme="minorHAnsi" w:hAnsiTheme="minorHAnsi" w:cs="Times New Roman"/>
          <w:color w:val="auto"/>
          <w:sz w:val="20"/>
          <w:szCs w:val="20"/>
        </w:rPr>
        <w:t>)</w:t>
      </w:r>
      <w:r w:rsidRPr="00727B51">
        <w:rPr>
          <w:rFonts w:cs="Times New Roman"/>
          <w:color w:val="auto"/>
          <w:sz w:val="20"/>
          <w:szCs w:val="20"/>
        </w:rPr>
        <w:t xml:space="preserve"> par mail</w:t>
      </w:r>
      <w:r w:rsidRPr="008C23F0">
        <w:rPr>
          <w:rFonts w:cs="Times New Roman"/>
          <w:color w:val="auto"/>
          <w:sz w:val="20"/>
          <w:szCs w:val="20"/>
        </w:rPr>
        <w:t xml:space="preserve"> à </w:t>
      </w:r>
      <w:hyperlink r:id="rId15" w:history="1">
        <w:r w:rsidR="002F226E" w:rsidRPr="008C23F0">
          <w:rPr>
            <w:rStyle w:val="Hyperlink"/>
            <w:sz w:val="20"/>
            <w:szCs w:val="20"/>
            <w:lang w:val="fr-FR"/>
          </w:rPr>
          <w:t>info@beexemplary.brussels</w:t>
        </w:r>
      </w:hyperlink>
      <w:r w:rsidR="00080C79" w:rsidRPr="008C23F0">
        <w:rPr>
          <w:rStyle w:val="Hyperlink"/>
          <w:sz w:val="20"/>
          <w:szCs w:val="20"/>
          <w:lang w:val="fr-FR"/>
        </w:rPr>
        <w:t xml:space="preserve">, </w:t>
      </w:r>
      <w:proofErr w:type="spellStart"/>
      <w:r w:rsidR="00080C79" w:rsidRPr="008C23F0">
        <w:rPr>
          <w:rStyle w:val="Hyperlink"/>
          <w:sz w:val="20"/>
          <w:szCs w:val="20"/>
          <w:lang w:val="fr-FR"/>
        </w:rPr>
        <w:t>cbastien@sprb.brussels</w:t>
      </w:r>
      <w:proofErr w:type="spellEnd"/>
    </w:p>
    <w:p w14:paraId="555EA015" w14:textId="25E9DBD7" w:rsidR="00EC62F0" w:rsidRPr="0083123C" w:rsidRDefault="00EC62F0" w:rsidP="00EC62F0">
      <w:pPr>
        <w:pStyle w:val="Default"/>
        <w:numPr>
          <w:ilvl w:val="0"/>
          <w:numId w:val="36"/>
        </w:numPr>
        <w:spacing w:line="276" w:lineRule="auto"/>
        <w:jc w:val="both"/>
        <w:rPr>
          <w:rFonts w:asciiTheme="minorHAnsi" w:hAnsiTheme="minorHAnsi" w:cs="Times New Roman"/>
          <w:color w:val="auto"/>
          <w:sz w:val="20"/>
          <w:szCs w:val="20"/>
        </w:rPr>
      </w:pPr>
      <w:r w:rsidRPr="00727B51">
        <w:rPr>
          <w:rFonts w:asciiTheme="minorHAnsi" w:hAnsiTheme="minorHAnsi" w:cs="Times New Roman"/>
          <w:color w:val="auto"/>
          <w:sz w:val="20"/>
          <w:szCs w:val="20"/>
        </w:rPr>
        <w:t>la synthèse de maximum 10 diapositives au format .PPTX ou .PDF pour la présentation du projet au jury de sélection par</w:t>
      </w:r>
      <w:r w:rsidRPr="0083123C">
        <w:rPr>
          <w:rFonts w:asciiTheme="minorHAnsi" w:hAnsiTheme="minorHAnsi" w:cs="Times New Roman"/>
          <w:color w:val="auto"/>
          <w:sz w:val="20"/>
          <w:szCs w:val="20"/>
        </w:rPr>
        <w:t xml:space="preserve"> mail à </w:t>
      </w:r>
      <w:hyperlink r:id="rId16" w:history="1">
        <w:r w:rsidR="002F226E" w:rsidRPr="0083123C">
          <w:rPr>
            <w:rStyle w:val="Hyperlink"/>
            <w:sz w:val="20"/>
            <w:szCs w:val="20"/>
            <w:lang w:val="fr-FR"/>
          </w:rPr>
          <w:t>info@beexemplary.brussels</w:t>
        </w:r>
      </w:hyperlink>
      <w:r w:rsidR="00080C79" w:rsidRPr="0083123C">
        <w:rPr>
          <w:rStyle w:val="Hyperlink"/>
          <w:sz w:val="20"/>
          <w:szCs w:val="20"/>
          <w:lang w:val="fr-FR"/>
        </w:rPr>
        <w:t xml:space="preserve">, </w:t>
      </w:r>
      <w:proofErr w:type="spellStart"/>
      <w:r w:rsidR="00080C79" w:rsidRPr="0083123C">
        <w:rPr>
          <w:rStyle w:val="Hyperlink"/>
          <w:sz w:val="20"/>
          <w:szCs w:val="20"/>
          <w:lang w:val="fr-FR"/>
        </w:rPr>
        <w:t>cbastien@sprb.brussels</w:t>
      </w:r>
      <w:proofErr w:type="spellEnd"/>
    </w:p>
    <w:p w14:paraId="2A3033A0" w14:textId="77777777" w:rsidR="00EC62F0" w:rsidRPr="00727B51" w:rsidRDefault="00EC62F0" w:rsidP="00EC62F0">
      <w:pPr>
        <w:pStyle w:val="Default"/>
        <w:spacing w:line="276" w:lineRule="auto"/>
        <w:jc w:val="both"/>
        <w:rPr>
          <w:rFonts w:asciiTheme="minorHAnsi" w:hAnsiTheme="minorHAnsi" w:cs="Times New Roman"/>
          <w:color w:val="auto"/>
          <w:sz w:val="20"/>
          <w:szCs w:val="20"/>
        </w:rPr>
      </w:pPr>
    </w:p>
    <w:p w14:paraId="16394D7B" w14:textId="06E9CD83" w:rsidR="00EC62F0" w:rsidRPr="00727B51" w:rsidRDefault="00EC62F0" w:rsidP="00EC62F0">
      <w:pPr>
        <w:spacing w:line="240" w:lineRule="auto"/>
        <w:ind w:left="708"/>
        <w:rPr>
          <w:rFonts w:cs="Times New Roman"/>
          <w:b/>
          <w:sz w:val="20"/>
          <w:szCs w:val="20"/>
        </w:rPr>
      </w:pPr>
      <w:r w:rsidRPr="00727B51">
        <w:rPr>
          <w:rFonts w:eastAsia="Calibri" w:cs="Times New Roman"/>
          <w:sz w:val="20"/>
          <w:szCs w:val="20"/>
        </w:rPr>
        <w:t xml:space="preserve">La date ultime de réception des candidatures est fixée au </w:t>
      </w:r>
      <w:r w:rsidR="008833B8">
        <w:rPr>
          <w:rFonts w:eastAsia="Calibri" w:cs="Times New Roman"/>
          <w:b/>
          <w:sz w:val="20"/>
          <w:szCs w:val="20"/>
        </w:rPr>
        <w:t>29 juin</w:t>
      </w:r>
      <w:r w:rsidRPr="00727B51">
        <w:rPr>
          <w:rFonts w:eastAsia="Calibri" w:cs="Times New Roman"/>
          <w:b/>
          <w:sz w:val="20"/>
          <w:szCs w:val="20"/>
        </w:rPr>
        <w:t xml:space="preserve"> </w:t>
      </w:r>
      <w:r w:rsidR="00A521CA">
        <w:rPr>
          <w:rFonts w:eastAsia="Calibri" w:cs="Times New Roman"/>
          <w:b/>
          <w:sz w:val="20"/>
          <w:szCs w:val="20"/>
        </w:rPr>
        <w:t>2018</w:t>
      </w:r>
      <w:r w:rsidRPr="00727B51">
        <w:rPr>
          <w:rFonts w:eastAsia="Calibri" w:cs="Times New Roman"/>
          <w:b/>
          <w:sz w:val="20"/>
          <w:szCs w:val="20"/>
        </w:rPr>
        <w:t>, à 12:00 heures.</w:t>
      </w:r>
    </w:p>
    <w:p w14:paraId="2F5E1EAF" w14:textId="08BBA3CE" w:rsidR="00EC62F0" w:rsidRPr="00727B51" w:rsidRDefault="00EC62F0" w:rsidP="00EC62F0">
      <w:pPr>
        <w:spacing w:line="240" w:lineRule="auto"/>
        <w:ind w:left="708"/>
        <w:jc w:val="both"/>
        <w:rPr>
          <w:rFonts w:cs="Times New Roman"/>
          <w:sz w:val="20"/>
          <w:szCs w:val="20"/>
        </w:rPr>
      </w:pPr>
      <w:r w:rsidRPr="00727B51">
        <w:rPr>
          <w:rFonts w:cs="Times New Roman"/>
          <w:sz w:val="20"/>
          <w:szCs w:val="20"/>
        </w:rPr>
        <w:t xml:space="preserve">Le transmission du dossier </w:t>
      </w:r>
      <w:r w:rsidRPr="00727B51">
        <w:rPr>
          <w:rFonts w:cs="Times New Roman"/>
          <w:b/>
          <w:sz w:val="20"/>
          <w:szCs w:val="20"/>
        </w:rPr>
        <w:t>papier</w:t>
      </w:r>
      <w:r w:rsidRPr="00727B51">
        <w:rPr>
          <w:rFonts w:cs="Times New Roman"/>
          <w:sz w:val="20"/>
          <w:szCs w:val="20"/>
        </w:rPr>
        <w:t xml:space="preserve"> se fera sous pli fermé, et portera la mention : « Candidature </w:t>
      </w:r>
      <w:proofErr w:type="spellStart"/>
      <w:r w:rsidRPr="00727B51">
        <w:rPr>
          <w:rFonts w:cs="Times New Roman"/>
          <w:sz w:val="20"/>
          <w:szCs w:val="20"/>
        </w:rPr>
        <w:t>Be.exemplary</w:t>
      </w:r>
      <w:proofErr w:type="spellEnd"/>
      <w:r w:rsidRPr="00727B51">
        <w:rPr>
          <w:rFonts w:cs="Times New Roman"/>
          <w:sz w:val="20"/>
          <w:szCs w:val="20"/>
        </w:rPr>
        <w:t xml:space="preserve"> 201</w:t>
      </w:r>
      <w:r w:rsidR="00A521CA">
        <w:rPr>
          <w:rFonts w:cs="Times New Roman"/>
          <w:sz w:val="20"/>
          <w:szCs w:val="20"/>
        </w:rPr>
        <w:t>8</w:t>
      </w:r>
      <w:r w:rsidRPr="00727B51">
        <w:rPr>
          <w:rFonts w:cs="Times New Roman"/>
          <w:sz w:val="20"/>
          <w:szCs w:val="20"/>
        </w:rPr>
        <w:t xml:space="preserve"> » à l’adresse suivante </w:t>
      </w:r>
    </w:p>
    <w:p w14:paraId="48CBDF7D" w14:textId="77777777" w:rsidR="00EC62F0" w:rsidRPr="00727B51" w:rsidRDefault="00EC62F0" w:rsidP="00EC62F0">
      <w:pPr>
        <w:spacing w:line="240" w:lineRule="auto"/>
        <w:ind w:left="1416"/>
        <w:jc w:val="both"/>
        <w:rPr>
          <w:rFonts w:cs="Times New Roman"/>
          <w:smallCaps/>
          <w:sz w:val="20"/>
          <w:szCs w:val="20"/>
        </w:rPr>
      </w:pPr>
      <w:r w:rsidRPr="00727B51">
        <w:rPr>
          <w:rFonts w:cs="Times New Roman"/>
          <w:smallCaps/>
          <w:sz w:val="20"/>
          <w:szCs w:val="20"/>
        </w:rPr>
        <w:t>Bruxelles urbanisme et Patrimoine</w:t>
      </w:r>
    </w:p>
    <w:p w14:paraId="504995ED" w14:textId="33F18E3C" w:rsidR="00EC62F0" w:rsidRPr="00727B51" w:rsidRDefault="00EC62F0" w:rsidP="00EC62F0">
      <w:pPr>
        <w:spacing w:line="240" w:lineRule="auto"/>
        <w:ind w:left="1416"/>
        <w:jc w:val="both"/>
        <w:rPr>
          <w:rFonts w:cs="Times New Roman"/>
          <w:smallCaps/>
          <w:sz w:val="20"/>
          <w:szCs w:val="20"/>
        </w:rPr>
      </w:pPr>
      <w:r w:rsidRPr="00727B51">
        <w:rPr>
          <w:rFonts w:cs="Times New Roman"/>
          <w:smallCaps/>
          <w:sz w:val="20"/>
          <w:szCs w:val="20"/>
        </w:rPr>
        <w:t xml:space="preserve">à l’attention </w:t>
      </w:r>
      <w:r w:rsidRPr="00DE2586">
        <w:rPr>
          <w:rFonts w:cs="Times New Roman"/>
          <w:smallCaps/>
          <w:sz w:val="20"/>
          <w:szCs w:val="20"/>
        </w:rPr>
        <w:t xml:space="preserve">de </w:t>
      </w:r>
      <w:r w:rsidR="00080C79">
        <w:rPr>
          <w:rFonts w:cs="Times New Roman"/>
          <w:smallCaps/>
          <w:sz w:val="20"/>
          <w:szCs w:val="20"/>
        </w:rPr>
        <w:t>M. Christophe Bastien</w:t>
      </w:r>
    </w:p>
    <w:p w14:paraId="320984EF" w14:textId="77777777" w:rsidR="00EC62F0" w:rsidRPr="00727B51" w:rsidRDefault="00EC62F0" w:rsidP="00EC62F0">
      <w:pPr>
        <w:spacing w:line="240" w:lineRule="auto"/>
        <w:ind w:left="1416"/>
        <w:jc w:val="both"/>
        <w:rPr>
          <w:rFonts w:cs="Times New Roman"/>
          <w:smallCaps/>
          <w:sz w:val="20"/>
          <w:szCs w:val="20"/>
        </w:rPr>
      </w:pPr>
      <w:r w:rsidRPr="00727B51">
        <w:rPr>
          <w:rFonts w:cs="Times New Roman"/>
          <w:smallCaps/>
          <w:sz w:val="20"/>
          <w:szCs w:val="20"/>
        </w:rPr>
        <w:t>CCN- Bruxelles urbanisme et patrimoine</w:t>
      </w:r>
    </w:p>
    <w:p w14:paraId="323D8484" w14:textId="77777777" w:rsidR="00EC62F0" w:rsidRPr="00727B51" w:rsidRDefault="00EC62F0" w:rsidP="00EC62F0">
      <w:pPr>
        <w:spacing w:line="240" w:lineRule="auto"/>
        <w:ind w:left="1416"/>
        <w:jc w:val="both"/>
        <w:rPr>
          <w:rFonts w:cs="Times New Roman"/>
          <w:sz w:val="20"/>
          <w:szCs w:val="20"/>
        </w:rPr>
      </w:pPr>
      <w:r w:rsidRPr="00727B51">
        <w:rPr>
          <w:rFonts w:cs="Times New Roman"/>
          <w:smallCaps/>
          <w:sz w:val="20"/>
          <w:szCs w:val="20"/>
        </w:rPr>
        <w:t>rue du Progrès, 80 à 1035 Bruxelles</w:t>
      </w:r>
    </w:p>
    <w:p w14:paraId="7D117E90" w14:textId="77777777" w:rsidR="00EC62F0" w:rsidRPr="00727B51" w:rsidRDefault="00EC62F0" w:rsidP="00EC62F0">
      <w:pPr>
        <w:pStyle w:val="Default"/>
        <w:ind w:left="709"/>
        <w:jc w:val="both"/>
        <w:rPr>
          <w:rFonts w:asciiTheme="minorHAnsi" w:hAnsiTheme="minorHAnsi" w:cs="Times New Roman"/>
          <w:color w:val="auto"/>
          <w:sz w:val="20"/>
          <w:szCs w:val="20"/>
        </w:rPr>
      </w:pPr>
      <w:r w:rsidRPr="00727B51">
        <w:rPr>
          <w:rFonts w:asciiTheme="minorHAnsi" w:hAnsiTheme="minorHAnsi" w:cs="Times New Roman"/>
          <w:color w:val="auto"/>
          <w:sz w:val="20"/>
          <w:szCs w:val="20"/>
        </w:rPr>
        <w:t xml:space="preserve">Les candidatures arrivées tardivement ne seront pas prises en considération. </w:t>
      </w:r>
    </w:p>
    <w:p w14:paraId="23314683" w14:textId="77777777" w:rsidR="00EC62F0" w:rsidRPr="0083123C" w:rsidRDefault="00EC62F0" w:rsidP="00EC62F0">
      <w:pPr>
        <w:pStyle w:val="ListParagraph"/>
        <w:spacing w:line="240" w:lineRule="auto"/>
        <w:rPr>
          <w:b/>
          <w:sz w:val="20"/>
          <w:szCs w:val="20"/>
        </w:rPr>
      </w:pPr>
    </w:p>
    <w:p w14:paraId="346ACE28" w14:textId="77777777" w:rsidR="00EC62F0" w:rsidRPr="0083123C" w:rsidRDefault="00EC62F0" w:rsidP="00EC62F0">
      <w:pPr>
        <w:pStyle w:val="Heading2"/>
      </w:pPr>
      <w:bookmarkStart w:id="16" w:name="_Toc505331643"/>
      <w:r w:rsidRPr="0083123C">
        <w:t>Calendrier</w:t>
      </w:r>
      <w:bookmarkEnd w:id="16"/>
    </w:p>
    <w:p w14:paraId="0073A1B6" w14:textId="73E37578" w:rsidR="00EC62F0" w:rsidRPr="0083123C" w:rsidRDefault="00EC62F0" w:rsidP="00EC62F0">
      <w:pPr>
        <w:pStyle w:val="ListParagraph"/>
        <w:ind w:left="0"/>
        <w:rPr>
          <w:sz w:val="20"/>
          <w:szCs w:val="20"/>
        </w:rPr>
      </w:pPr>
      <w:r w:rsidRPr="0083123C">
        <w:rPr>
          <w:sz w:val="20"/>
          <w:szCs w:val="20"/>
        </w:rPr>
        <w:t xml:space="preserve">Publication règlement : </w:t>
      </w:r>
      <w:r w:rsidR="00A521CA" w:rsidRPr="0083123C">
        <w:rPr>
          <w:sz w:val="20"/>
          <w:szCs w:val="20"/>
        </w:rPr>
        <w:t>mars</w:t>
      </w:r>
      <w:r w:rsidR="003008A3" w:rsidRPr="0083123C">
        <w:rPr>
          <w:sz w:val="20"/>
          <w:szCs w:val="20"/>
        </w:rPr>
        <w:t xml:space="preserve"> 2018</w:t>
      </w:r>
    </w:p>
    <w:p w14:paraId="73A0A772" w14:textId="7ED096D6" w:rsidR="00B373C9" w:rsidRPr="0083123C" w:rsidRDefault="005705CD" w:rsidP="00EC62F0">
      <w:pPr>
        <w:pStyle w:val="ListParagraph"/>
        <w:ind w:left="0"/>
        <w:rPr>
          <w:sz w:val="20"/>
          <w:szCs w:val="20"/>
        </w:rPr>
      </w:pPr>
      <w:r w:rsidRPr="0083123C">
        <w:rPr>
          <w:sz w:val="20"/>
          <w:szCs w:val="20"/>
        </w:rPr>
        <w:t>Date l</w:t>
      </w:r>
      <w:r w:rsidR="00B373C9" w:rsidRPr="0083123C">
        <w:rPr>
          <w:sz w:val="20"/>
          <w:szCs w:val="20"/>
        </w:rPr>
        <w:t>imite pour les demandes de guidance : 1</w:t>
      </w:r>
      <w:r w:rsidR="00B373C9" w:rsidRPr="0083123C">
        <w:rPr>
          <w:sz w:val="20"/>
          <w:szCs w:val="20"/>
          <w:vertAlign w:val="superscript"/>
        </w:rPr>
        <w:t>er</w:t>
      </w:r>
      <w:r w:rsidR="00B373C9" w:rsidRPr="0083123C">
        <w:rPr>
          <w:sz w:val="20"/>
          <w:szCs w:val="20"/>
        </w:rPr>
        <w:t xml:space="preserve"> juin 2018</w:t>
      </w:r>
    </w:p>
    <w:p w14:paraId="6F0F7A09" w14:textId="527DC1B4" w:rsidR="00EC62F0" w:rsidRPr="0083123C" w:rsidRDefault="00EC62F0" w:rsidP="00EC62F0">
      <w:pPr>
        <w:pStyle w:val="ListParagraph"/>
        <w:ind w:left="0"/>
        <w:rPr>
          <w:sz w:val="20"/>
          <w:szCs w:val="20"/>
        </w:rPr>
      </w:pPr>
      <w:r w:rsidRPr="0083123C">
        <w:rPr>
          <w:sz w:val="20"/>
          <w:szCs w:val="20"/>
        </w:rPr>
        <w:t xml:space="preserve">Dépôt candidature : </w:t>
      </w:r>
      <w:r w:rsidR="00A521CA" w:rsidRPr="0083123C">
        <w:rPr>
          <w:sz w:val="20"/>
          <w:szCs w:val="20"/>
        </w:rPr>
        <w:t>2</w:t>
      </w:r>
      <w:r w:rsidR="008833B8" w:rsidRPr="0083123C">
        <w:rPr>
          <w:sz w:val="20"/>
          <w:szCs w:val="20"/>
        </w:rPr>
        <w:t>9</w:t>
      </w:r>
      <w:r w:rsidR="00A521CA" w:rsidRPr="0083123C">
        <w:rPr>
          <w:sz w:val="20"/>
          <w:szCs w:val="20"/>
        </w:rPr>
        <w:t xml:space="preserve"> juin</w:t>
      </w:r>
      <w:r w:rsidRPr="0083123C">
        <w:rPr>
          <w:sz w:val="20"/>
          <w:szCs w:val="20"/>
        </w:rPr>
        <w:t xml:space="preserve"> 201</w:t>
      </w:r>
      <w:r w:rsidR="00A521CA" w:rsidRPr="0083123C">
        <w:rPr>
          <w:sz w:val="20"/>
          <w:szCs w:val="20"/>
        </w:rPr>
        <w:t>8</w:t>
      </w:r>
      <w:r w:rsidRPr="0083123C">
        <w:rPr>
          <w:sz w:val="20"/>
          <w:szCs w:val="20"/>
        </w:rPr>
        <w:t xml:space="preserve"> à 12h00 à Bruxelles urbanisme et patrimoine </w:t>
      </w:r>
    </w:p>
    <w:p w14:paraId="3FC9B0F1" w14:textId="1F10E430" w:rsidR="00EC62F0" w:rsidRPr="0083123C" w:rsidRDefault="00EC62F0" w:rsidP="00EC62F0">
      <w:pPr>
        <w:pStyle w:val="ListParagraph"/>
        <w:ind w:left="0"/>
        <w:rPr>
          <w:sz w:val="20"/>
          <w:szCs w:val="20"/>
        </w:rPr>
      </w:pPr>
      <w:r w:rsidRPr="0083123C">
        <w:rPr>
          <w:sz w:val="20"/>
          <w:szCs w:val="20"/>
        </w:rPr>
        <w:t>Jury de sélection :</w:t>
      </w:r>
      <w:r w:rsidR="001F56C9" w:rsidRPr="0083123C">
        <w:rPr>
          <w:sz w:val="20"/>
          <w:szCs w:val="20"/>
        </w:rPr>
        <w:t xml:space="preserve"> </w:t>
      </w:r>
      <w:r w:rsidR="00A521CA" w:rsidRPr="0083123C">
        <w:rPr>
          <w:sz w:val="20"/>
          <w:szCs w:val="20"/>
        </w:rPr>
        <w:t xml:space="preserve">septembre </w:t>
      </w:r>
      <w:r w:rsidR="008833B8" w:rsidRPr="0083123C">
        <w:rPr>
          <w:sz w:val="20"/>
          <w:szCs w:val="20"/>
        </w:rPr>
        <w:t xml:space="preserve"> 2018</w:t>
      </w:r>
    </w:p>
    <w:p w14:paraId="3795F4BA" w14:textId="4F438034" w:rsidR="00EC62F0" w:rsidRPr="0083123C" w:rsidRDefault="00EC62F0" w:rsidP="00EC62F0">
      <w:pPr>
        <w:pStyle w:val="ListParagraph"/>
        <w:ind w:left="0"/>
        <w:rPr>
          <w:sz w:val="20"/>
          <w:szCs w:val="20"/>
        </w:rPr>
      </w:pPr>
      <w:r w:rsidRPr="0083123C">
        <w:rPr>
          <w:sz w:val="20"/>
          <w:szCs w:val="20"/>
        </w:rPr>
        <w:t>Notification de sélection : décembre 201</w:t>
      </w:r>
      <w:r w:rsidR="004E708D" w:rsidRPr="0083123C">
        <w:rPr>
          <w:sz w:val="20"/>
          <w:szCs w:val="20"/>
        </w:rPr>
        <w:t>8</w:t>
      </w:r>
    </w:p>
    <w:p w14:paraId="0EDA61FC" w14:textId="77777777" w:rsidR="00EC62F0" w:rsidRPr="0083123C" w:rsidRDefault="00EC62F0" w:rsidP="00EC62F0">
      <w:pPr>
        <w:pStyle w:val="ListParagraph"/>
        <w:ind w:left="0"/>
        <w:rPr>
          <w:sz w:val="20"/>
          <w:szCs w:val="20"/>
        </w:rPr>
      </w:pPr>
    </w:p>
    <w:p w14:paraId="3BE14B79" w14:textId="77777777" w:rsidR="00A521CA" w:rsidRPr="0083123C" w:rsidRDefault="00A521CA" w:rsidP="00EC62F0">
      <w:pPr>
        <w:pStyle w:val="ListParagraph"/>
        <w:ind w:left="0"/>
        <w:rPr>
          <w:sz w:val="20"/>
          <w:szCs w:val="20"/>
        </w:rPr>
      </w:pPr>
    </w:p>
    <w:p w14:paraId="4D193806" w14:textId="77777777" w:rsidR="00A521CA" w:rsidRPr="0083123C" w:rsidRDefault="00A521CA" w:rsidP="00EC62F0">
      <w:pPr>
        <w:pStyle w:val="ListParagraph"/>
        <w:ind w:left="0"/>
        <w:rPr>
          <w:sz w:val="20"/>
          <w:szCs w:val="20"/>
        </w:rPr>
      </w:pPr>
    </w:p>
    <w:p w14:paraId="6AEDAEED" w14:textId="77777777" w:rsidR="00EC62F0" w:rsidRPr="0083123C" w:rsidRDefault="00EC62F0" w:rsidP="00727B51">
      <w:pPr>
        <w:pStyle w:val="Heading1"/>
        <w:rPr>
          <w:caps/>
        </w:rPr>
      </w:pPr>
      <w:bookmarkStart w:id="17" w:name="_Toc505331644"/>
      <w:r w:rsidRPr="0083123C">
        <w:rPr>
          <w:caps/>
        </w:rPr>
        <w:t>Le jury de sélection</w:t>
      </w:r>
      <w:bookmarkEnd w:id="17"/>
    </w:p>
    <w:p w14:paraId="3B5CA4A5" w14:textId="77777777" w:rsidR="00EC62F0" w:rsidRPr="00727B51" w:rsidRDefault="00EC62F0" w:rsidP="00EC62F0">
      <w:pPr>
        <w:pStyle w:val="Heading2"/>
      </w:pPr>
      <w:bookmarkStart w:id="18" w:name="_Toc505331645"/>
      <w:r w:rsidRPr="00727B51">
        <w:t>Mission du jury</w:t>
      </w:r>
      <w:bookmarkEnd w:id="18"/>
    </w:p>
    <w:p w14:paraId="1339D702" w14:textId="77777777" w:rsidR="003008A3" w:rsidRDefault="00EC62F0">
      <w:pPr>
        <w:pStyle w:val="bodybeex"/>
      </w:pPr>
      <w:r w:rsidRPr="00727B51">
        <w:t xml:space="preserve">Les projets exemplaires aboutiront à des résultats d’analyse complexes et partiellement quantifiables. </w:t>
      </w:r>
    </w:p>
    <w:p w14:paraId="6C253304" w14:textId="43D44C18" w:rsidR="00EC62F0" w:rsidRPr="00727B51" w:rsidRDefault="00EC62F0">
      <w:pPr>
        <w:pStyle w:val="bodybeex"/>
      </w:pPr>
      <w:r w:rsidRPr="00727B51">
        <w:t>Un jury est donc nécessaire pour évaluer les projets</w:t>
      </w:r>
      <w:r w:rsidR="00527123">
        <w:t xml:space="preserve">, </w:t>
      </w:r>
      <w:r w:rsidR="00F77C65">
        <w:t>établir un classement</w:t>
      </w:r>
      <w:r w:rsidRPr="00727B51">
        <w:t xml:space="preserve"> </w:t>
      </w:r>
      <w:r w:rsidR="00527123" w:rsidRPr="00727B51">
        <w:t xml:space="preserve">et </w:t>
      </w:r>
      <w:r w:rsidR="00080C79">
        <w:t xml:space="preserve">il </w:t>
      </w:r>
      <w:r w:rsidR="00527123" w:rsidRPr="00727B51">
        <w:t>définira la liste des lauréats</w:t>
      </w:r>
      <w:r w:rsidR="00F77C65">
        <w:t>.</w:t>
      </w:r>
    </w:p>
    <w:p w14:paraId="6A2321ED" w14:textId="77777777" w:rsidR="00EC62F0" w:rsidRPr="00727B51" w:rsidRDefault="00EC62F0">
      <w:pPr>
        <w:pStyle w:val="bodybeex"/>
      </w:pPr>
      <w:r w:rsidRPr="00727B51">
        <w:t xml:space="preserve">Les candidats auront, au moment du dépôt de leur candidature, joint au dossier un fichier de maximum 10 diapositives au format </w:t>
      </w:r>
      <w:proofErr w:type="spellStart"/>
      <w:r w:rsidRPr="00727B51">
        <w:t>pdf</w:t>
      </w:r>
      <w:proofErr w:type="spellEnd"/>
      <w:r w:rsidRPr="00727B51">
        <w:t xml:space="preserve">. ou </w:t>
      </w:r>
      <w:proofErr w:type="spellStart"/>
      <w:r w:rsidRPr="00727B51">
        <w:t>pptx</w:t>
      </w:r>
      <w:proofErr w:type="spellEnd"/>
      <w:r w:rsidRPr="00727B51">
        <w:t xml:space="preserve"> présentant de façon succincte leur projet. </w:t>
      </w:r>
    </w:p>
    <w:p w14:paraId="60D97C81" w14:textId="2586E7E4" w:rsidR="00EC62F0" w:rsidRPr="00727B51" w:rsidRDefault="00EC62F0">
      <w:pPr>
        <w:pStyle w:val="bodybeex"/>
      </w:pPr>
      <w:r w:rsidRPr="00727B51">
        <w:t xml:space="preserve">Les candidatures seront examinées sur base de l’analyse des dossiers opérée en amont par des experts </w:t>
      </w:r>
      <w:r w:rsidR="00B373C9">
        <w:t>pour</w:t>
      </w:r>
      <w:r w:rsidR="00B373C9" w:rsidRPr="00727B51">
        <w:t xml:space="preserve"> </w:t>
      </w:r>
      <w:r w:rsidRPr="00727B51">
        <w:t xml:space="preserve">chaque défi </w:t>
      </w:r>
      <w:r w:rsidR="00B373C9">
        <w:t xml:space="preserve">et </w:t>
      </w:r>
      <w:r w:rsidRPr="00727B51">
        <w:t>exposées aux membres du jur</w:t>
      </w:r>
      <w:r w:rsidR="00B373C9">
        <w:t>y à l’aide de</w:t>
      </w:r>
      <w:r w:rsidR="003008A3" w:rsidRPr="006374CB">
        <w:t xml:space="preserve"> ce fichier</w:t>
      </w:r>
      <w:r w:rsidR="00B373C9">
        <w:t>.</w:t>
      </w:r>
    </w:p>
    <w:p w14:paraId="737BE230" w14:textId="72A13CF3" w:rsidR="0037668F" w:rsidRDefault="0037668F">
      <w:pPr>
        <w:pStyle w:val="bodybeex"/>
      </w:pPr>
      <w:r>
        <w:t xml:space="preserve">Les projets seront analysés par catégorie. </w:t>
      </w:r>
    </w:p>
    <w:p w14:paraId="02D3DD22" w14:textId="77777777" w:rsidR="00EC62F0" w:rsidRPr="00727B51" w:rsidRDefault="00EC62F0">
      <w:pPr>
        <w:pStyle w:val="bodybeex"/>
      </w:pPr>
      <w:r w:rsidRPr="00727B51">
        <w:t xml:space="preserve">Le classement des projets sera établi par le jury sur base de ceux qui auront poussé leurs objectifs le plus loin  à travers un maximum de défis et sur base de l’ambition générale de stimuler des projets intégrés à l’approche transversale. </w:t>
      </w:r>
    </w:p>
    <w:p w14:paraId="17727B48" w14:textId="77777777" w:rsidR="00EC62F0" w:rsidRPr="00727B51" w:rsidRDefault="00EC62F0">
      <w:pPr>
        <w:pStyle w:val="bodybeex"/>
        <w:rPr>
          <w:rFonts w:ascii="Calibri" w:hAnsi="Calibri" w:cs="Calibri"/>
          <w:lang w:val="fr-FR"/>
        </w:rPr>
      </w:pPr>
      <w:r w:rsidRPr="00727B51">
        <w:rPr>
          <w:rFonts w:ascii="Calibri" w:hAnsi="Calibri" w:cs="Calibri"/>
          <w:lang w:val="fr-FR"/>
        </w:rPr>
        <w:t xml:space="preserve">Le caractère exemplaire du projet sera évalué défi par défi et le caractère innovant sera évalué de manière transversale par le biais de la combinaison des actions mises en œuvre et la manière dont les quatre piliers sont intégrés à l’approche transversale. </w:t>
      </w:r>
    </w:p>
    <w:p w14:paraId="1DF045E3" w14:textId="77777777" w:rsidR="00EC62F0" w:rsidRPr="00727B51" w:rsidRDefault="00EC62F0">
      <w:pPr>
        <w:pStyle w:val="bodybeex"/>
      </w:pPr>
      <w:r w:rsidRPr="00727B51">
        <w:t xml:space="preserve">Le  caractère innovant et son potentiel d’exemple et de reproduction sera valorisé.   </w:t>
      </w:r>
    </w:p>
    <w:p w14:paraId="5B871A91" w14:textId="69130517" w:rsidR="00A521CA" w:rsidRPr="00727B51" w:rsidRDefault="00EC62F0">
      <w:pPr>
        <w:pStyle w:val="bodybeex"/>
        <w:rPr>
          <w:bCs/>
        </w:rPr>
      </w:pPr>
      <w:r w:rsidRPr="00727B51">
        <w:rPr>
          <w:bCs/>
        </w:rPr>
        <w:t>L’appréciation du jury sera transmise au candidat pour bonne information.</w:t>
      </w:r>
    </w:p>
    <w:p w14:paraId="49EA9739" w14:textId="77777777" w:rsidR="00EC62F0" w:rsidRPr="00727B51" w:rsidRDefault="00EC62F0">
      <w:pPr>
        <w:autoSpaceDE w:val="0"/>
        <w:autoSpaceDN w:val="0"/>
        <w:adjustRightInd w:val="0"/>
        <w:spacing w:after="0" w:line="240" w:lineRule="auto"/>
        <w:ind w:left="426"/>
        <w:jc w:val="both"/>
        <w:rPr>
          <w:rFonts w:ascii="Times New Roman" w:hAnsi="Times New Roman" w:cs="Times New Roman"/>
          <w:sz w:val="20"/>
          <w:szCs w:val="20"/>
          <w:highlight w:val="yellow"/>
        </w:rPr>
      </w:pPr>
    </w:p>
    <w:p w14:paraId="47B83F19" w14:textId="77777777" w:rsidR="00EC62F0" w:rsidRPr="0093310D" w:rsidRDefault="00EC62F0" w:rsidP="00EC62F0">
      <w:pPr>
        <w:pStyle w:val="Heading2"/>
      </w:pPr>
      <w:bookmarkStart w:id="19" w:name="_Toc505331646"/>
      <w:r w:rsidRPr="0093310D">
        <w:t>Composition du jury</w:t>
      </w:r>
      <w:bookmarkEnd w:id="19"/>
    </w:p>
    <w:p w14:paraId="02597050" w14:textId="77777777" w:rsidR="00EC62F0" w:rsidRPr="0093310D" w:rsidRDefault="00EC62F0" w:rsidP="00EC62F0">
      <w:pPr>
        <w:autoSpaceDE w:val="0"/>
        <w:autoSpaceDN w:val="0"/>
        <w:adjustRightInd w:val="0"/>
        <w:spacing w:after="0"/>
        <w:jc w:val="both"/>
        <w:rPr>
          <w:rFonts w:cs="Times New Roman"/>
          <w:sz w:val="20"/>
          <w:szCs w:val="20"/>
        </w:rPr>
      </w:pPr>
      <w:r w:rsidRPr="0093310D">
        <w:rPr>
          <w:rFonts w:cs="Times New Roman"/>
          <w:sz w:val="20"/>
          <w:szCs w:val="20"/>
        </w:rPr>
        <w:t xml:space="preserve">Le jury sera composé comme suit : </w:t>
      </w:r>
    </w:p>
    <w:p w14:paraId="50237880" w14:textId="7C5D4D9E" w:rsidR="00EC62F0" w:rsidRPr="0093310D" w:rsidRDefault="00EC62F0" w:rsidP="001F56C9">
      <w:pPr>
        <w:pStyle w:val="ListParagraph"/>
        <w:numPr>
          <w:ilvl w:val="0"/>
          <w:numId w:val="206"/>
        </w:numPr>
        <w:autoSpaceDE w:val="0"/>
        <w:autoSpaceDN w:val="0"/>
        <w:adjustRightInd w:val="0"/>
        <w:spacing w:after="0"/>
        <w:jc w:val="both"/>
        <w:rPr>
          <w:rFonts w:cs="Times New Roman"/>
          <w:sz w:val="20"/>
          <w:szCs w:val="20"/>
        </w:rPr>
      </w:pPr>
      <w:r w:rsidRPr="0093310D">
        <w:rPr>
          <w:rFonts w:cs="Times New Roman"/>
          <w:sz w:val="20"/>
          <w:szCs w:val="20"/>
        </w:rPr>
        <w:t>un représentant de Bruxelles urbanisme et patrimoine,</w:t>
      </w:r>
    </w:p>
    <w:p w14:paraId="7BD29878" w14:textId="227795AB" w:rsidR="00EC62F0" w:rsidRPr="0093310D" w:rsidRDefault="00EC62F0" w:rsidP="001F56C9">
      <w:pPr>
        <w:pStyle w:val="ListParagraph"/>
        <w:numPr>
          <w:ilvl w:val="0"/>
          <w:numId w:val="206"/>
        </w:numPr>
        <w:autoSpaceDE w:val="0"/>
        <w:autoSpaceDN w:val="0"/>
        <w:adjustRightInd w:val="0"/>
        <w:spacing w:after="0"/>
        <w:jc w:val="both"/>
        <w:rPr>
          <w:rFonts w:cs="Times New Roman"/>
          <w:sz w:val="20"/>
          <w:szCs w:val="20"/>
        </w:rPr>
      </w:pPr>
      <w:r w:rsidRPr="0093310D">
        <w:rPr>
          <w:rFonts w:cs="Times New Roman"/>
          <w:sz w:val="20"/>
          <w:szCs w:val="20"/>
        </w:rPr>
        <w:t xml:space="preserve">un représentant de Bruxelles environnement, </w:t>
      </w:r>
    </w:p>
    <w:p w14:paraId="593028DB" w14:textId="60B590EB" w:rsidR="00EC62F0" w:rsidRPr="0093310D" w:rsidRDefault="00EC62F0" w:rsidP="001F56C9">
      <w:pPr>
        <w:pStyle w:val="ListParagraph"/>
        <w:numPr>
          <w:ilvl w:val="0"/>
          <w:numId w:val="206"/>
        </w:numPr>
        <w:autoSpaceDE w:val="0"/>
        <w:autoSpaceDN w:val="0"/>
        <w:adjustRightInd w:val="0"/>
        <w:spacing w:after="0"/>
        <w:jc w:val="both"/>
        <w:rPr>
          <w:rFonts w:cs="Times New Roman"/>
          <w:sz w:val="20"/>
          <w:szCs w:val="20"/>
        </w:rPr>
      </w:pPr>
      <w:r w:rsidRPr="0093310D">
        <w:rPr>
          <w:rFonts w:cs="Times New Roman"/>
          <w:sz w:val="20"/>
          <w:szCs w:val="20"/>
        </w:rPr>
        <w:t xml:space="preserve">le </w:t>
      </w:r>
      <w:proofErr w:type="spellStart"/>
      <w:r w:rsidRPr="0093310D">
        <w:rPr>
          <w:rFonts w:cs="Times New Roman"/>
          <w:sz w:val="20"/>
          <w:szCs w:val="20"/>
        </w:rPr>
        <w:t>bouwmeester</w:t>
      </w:r>
      <w:proofErr w:type="spellEnd"/>
      <w:r w:rsidRPr="0093310D">
        <w:rPr>
          <w:rFonts w:cs="Times New Roman"/>
          <w:sz w:val="20"/>
          <w:szCs w:val="20"/>
        </w:rPr>
        <w:t xml:space="preserve"> maître architecte</w:t>
      </w:r>
    </w:p>
    <w:p w14:paraId="279C3DBD" w14:textId="3085725F" w:rsidR="00EC62F0" w:rsidRPr="0093310D" w:rsidRDefault="00EC62F0" w:rsidP="001F56C9">
      <w:pPr>
        <w:pStyle w:val="ListParagraph"/>
        <w:numPr>
          <w:ilvl w:val="0"/>
          <w:numId w:val="206"/>
        </w:numPr>
        <w:autoSpaceDE w:val="0"/>
        <w:autoSpaceDN w:val="0"/>
        <w:adjustRightInd w:val="0"/>
        <w:spacing w:after="0"/>
        <w:jc w:val="both"/>
        <w:rPr>
          <w:rFonts w:cs="Times New Roman"/>
          <w:sz w:val="20"/>
          <w:szCs w:val="20"/>
        </w:rPr>
      </w:pPr>
      <w:r w:rsidRPr="0093310D">
        <w:rPr>
          <w:rFonts w:cs="Times New Roman"/>
          <w:sz w:val="20"/>
          <w:szCs w:val="20"/>
        </w:rPr>
        <w:t>4 experts externes et 1 président du jury.</w:t>
      </w:r>
    </w:p>
    <w:p w14:paraId="0AF1CE3D" w14:textId="77777777" w:rsidR="009D63EB" w:rsidRPr="0093310D" w:rsidRDefault="009D63EB" w:rsidP="009D63EB">
      <w:pPr>
        <w:pStyle w:val="ListParagraph"/>
        <w:autoSpaceDE w:val="0"/>
        <w:autoSpaceDN w:val="0"/>
        <w:adjustRightInd w:val="0"/>
        <w:spacing w:after="0"/>
        <w:jc w:val="both"/>
        <w:rPr>
          <w:rFonts w:cs="Times New Roman"/>
          <w:sz w:val="20"/>
          <w:szCs w:val="20"/>
        </w:rPr>
      </w:pPr>
    </w:p>
    <w:p w14:paraId="449E60BB" w14:textId="34029661" w:rsidR="009D63EB" w:rsidRPr="0093310D" w:rsidRDefault="009D63EB" w:rsidP="009D63EB">
      <w:pPr>
        <w:autoSpaceDE w:val="0"/>
        <w:autoSpaceDN w:val="0"/>
        <w:adjustRightInd w:val="0"/>
        <w:spacing w:after="0"/>
        <w:ind w:firstLine="360"/>
        <w:jc w:val="both"/>
        <w:rPr>
          <w:rFonts w:cs="Times New Roman"/>
          <w:sz w:val="20"/>
          <w:szCs w:val="20"/>
        </w:rPr>
      </w:pPr>
      <w:r w:rsidRPr="0093310D">
        <w:rPr>
          <w:rFonts w:cs="Times New Roman"/>
          <w:sz w:val="20"/>
          <w:szCs w:val="20"/>
        </w:rPr>
        <w:t>Maximum 2 membres de chaque Cabinet de tutelle en tant qu’observateurs.</w:t>
      </w:r>
    </w:p>
    <w:p w14:paraId="2FF94FE2" w14:textId="77777777" w:rsidR="00EC62F0" w:rsidRPr="0093310D" w:rsidRDefault="00EC62F0" w:rsidP="00EC62F0">
      <w:pPr>
        <w:autoSpaceDE w:val="0"/>
        <w:autoSpaceDN w:val="0"/>
        <w:adjustRightInd w:val="0"/>
        <w:spacing w:after="0"/>
        <w:jc w:val="both"/>
        <w:rPr>
          <w:rFonts w:cs="Times New Roman"/>
          <w:sz w:val="20"/>
          <w:szCs w:val="20"/>
        </w:rPr>
      </w:pPr>
    </w:p>
    <w:p w14:paraId="0A7A4AE0" w14:textId="77777777" w:rsidR="00EC62F0" w:rsidRPr="0093310D" w:rsidRDefault="00EC62F0" w:rsidP="00EC62F0">
      <w:pPr>
        <w:autoSpaceDE w:val="0"/>
        <w:autoSpaceDN w:val="0"/>
        <w:adjustRightInd w:val="0"/>
        <w:spacing w:after="0"/>
        <w:jc w:val="both"/>
        <w:rPr>
          <w:rFonts w:cs="Times New Roman"/>
          <w:sz w:val="20"/>
          <w:szCs w:val="20"/>
        </w:rPr>
      </w:pPr>
      <w:r w:rsidRPr="0093310D">
        <w:rPr>
          <w:rFonts w:cs="Times New Roman"/>
          <w:sz w:val="20"/>
          <w:szCs w:val="20"/>
        </w:rPr>
        <w:t>Les quatre experts externes présenteront chacun une expérience reconnue dans l’évaluation du défi qui leur incombe et disposeront d’une sensibilité leur permettant d’appréhender le caractère transversal des projets (voir Partie II : social, environnement, urbanisme/architecture, économie circulaire).</w:t>
      </w:r>
    </w:p>
    <w:p w14:paraId="10972894" w14:textId="77777777" w:rsidR="00EC62F0" w:rsidRPr="0093310D" w:rsidRDefault="00EC62F0" w:rsidP="00EC62F0">
      <w:pPr>
        <w:pStyle w:val="ListParagraph"/>
        <w:ind w:left="0"/>
      </w:pPr>
    </w:p>
    <w:p w14:paraId="11FC67E5" w14:textId="7E09223B" w:rsidR="00EC62F0" w:rsidRPr="00727B51" w:rsidRDefault="00EC62F0" w:rsidP="00EC62F0">
      <w:pPr>
        <w:pStyle w:val="ListParagraph"/>
        <w:ind w:left="0"/>
        <w:rPr>
          <w:rFonts w:cs="Times New Roman"/>
          <w:sz w:val="20"/>
          <w:szCs w:val="20"/>
        </w:rPr>
      </w:pPr>
      <w:r w:rsidRPr="0093310D">
        <w:rPr>
          <w:rFonts w:cs="Times New Roman"/>
          <w:sz w:val="20"/>
          <w:szCs w:val="20"/>
        </w:rPr>
        <w:t>Le jury pourra s’adjoindre l’assistance d’observateurs</w:t>
      </w:r>
      <w:r w:rsidR="009D63EB" w:rsidRPr="0093310D">
        <w:rPr>
          <w:rFonts w:cs="Times New Roman"/>
          <w:sz w:val="20"/>
          <w:szCs w:val="20"/>
        </w:rPr>
        <w:t xml:space="preserve"> supplémentaires </w:t>
      </w:r>
      <w:r w:rsidRPr="0093310D">
        <w:rPr>
          <w:rFonts w:cs="Times New Roman"/>
          <w:sz w:val="20"/>
          <w:szCs w:val="20"/>
        </w:rPr>
        <w:t>.</w:t>
      </w:r>
    </w:p>
    <w:p w14:paraId="1B2A8387" w14:textId="77777777" w:rsidR="00EC62F0" w:rsidRDefault="00EC62F0" w:rsidP="00EC62F0">
      <w:pPr>
        <w:pStyle w:val="ListParagraph"/>
        <w:ind w:left="426"/>
        <w:rPr>
          <w:color w:val="0070C0"/>
        </w:rPr>
      </w:pPr>
    </w:p>
    <w:p w14:paraId="7351D648" w14:textId="77777777" w:rsidR="003008A3" w:rsidRPr="0083123C" w:rsidRDefault="003008A3" w:rsidP="003008A3">
      <w:pPr>
        <w:pStyle w:val="Heading2"/>
      </w:pPr>
      <w:bookmarkStart w:id="20" w:name="_Toc505331647"/>
      <w:r w:rsidRPr="0083123C">
        <w:t>Guidance :</w:t>
      </w:r>
      <w:bookmarkEnd w:id="20"/>
      <w:r w:rsidRPr="0083123C">
        <w:t xml:space="preserve"> </w:t>
      </w:r>
    </w:p>
    <w:p w14:paraId="70FC9191" w14:textId="58B038E1" w:rsidR="00C50B71" w:rsidRPr="0083123C" w:rsidRDefault="00C50B71" w:rsidP="00C50B71">
      <w:pPr>
        <w:spacing w:after="120"/>
        <w:jc w:val="both"/>
        <w:rPr>
          <w:rFonts w:cstheme="minorHAnsi"/>
          <w:sz w:val="20"/>
          <w:szCs w:val="20"/>
        </w:rPr>
      </w:pPr>
      <w:r w:rsidRPr="0083123C">
        <w:rPr>
          <w:rFonts w:cstheme="minorHAnsi"/>
          <w:sz w:val="20"/>
          <w:szCs w:val="20"/>
        </w:rPr>
        <w:t xml:space="preserve">Les porteurs de projet peuvent profiter de l’expertise mise à disposition par la </w:t>
      </w:r>
      <w:r w:rsidR="005705CD" w:rsidRPr="0083123C">
        <w:rPr>
          <w:rFonts w:cstheme="minorHAnsi"/>
          <w:sz w:val="20"/>
          <w:szCs w:val="20"/>
        </w:rPr>
        <w:t>R</w:t>
      </w:r>
      <w:r w:rsidRPr="0083123C">
        <w:rPr>
          <w:rFonts w:cstheme="minorHAnsi"/>
          <w:sz w:val="20"/>
          <w:szCs w:val="20"/>
        </w:rPr>
        <w:t xml:space="preserve">égion </w:t>
      </w:r>
      <w:r w:rsidR="005705CD" w:rsidRPr="0083123C">
        <w:rPr>
          <w:rFonts w:cstheme="minorHAnsi"/>
          <w:sz w:val="20"/>
          <w:szCs w:val="20"/>
        </w:rPr>
        <w:t xml:space="preserve">sous forme de guidances avec </w:t>
      </w:r>
      <w:proofErr w:type="spellStart"/>
      <w:r w:rsidRPr="0083123C">
        <w:rPr>
          <w:rFonts w:cstheme="minorHAnsi"/>
          <w:sz w:val="20"/>
          <w:szCs w:val="20"/>
        </w:rPr>
        <w:t>Homegrade</w:t>
      </w:r>
      <w:proofErr w:type="spellEnd"/>
      <w:r w:rsidRPr="0083123C">
        <w:rPr>
          <w:rFonts w:cstheme="minorHAnsi"/>
          <w:sz w:val="20"/>
          <w:szCs w:val="20"/>
        </w:rPr>
        <w:t xml:space="preserve"> . </w:t>
      </w:r>
    </w:p>
    <w:p w14:paraId="246961A9" w14:textId="6851592B" w:rsidR="00C50B71" w:rsidRPr="0083123C" w:rsidRDefault="005705CD" w:rsidP="00C50B71">
      <w:pPr>
        <w:spacing w:after="120"/>
        <w:jc w:val="both"/>
        <w:rPr>
          <w:rFonts w:cstheme="minorHAnsi"/>
          <w:sz w:val="20"/>
          <w:szCs w:val="20"/>
        </w:rPr>
      </w:pPr>
      <w:r w:rsidRPr="0083123C">
        <w:rPr>
          <w:rFonts w:cstheme="minorHAnsi"/>
          <w:sz w:val="20"/>
          <w:szCs w:val="20"/>
        </w:rPr>
        <w:t>Celles-ci</w:t>
      </w:r>
      <w:r w:rsidR="00C50B71" w:rsidRPr="0083123C">
        <w:rPr>
          <w:rFonts w:cstheme="minorHAnsi"/>
          <w:sz w:val="20"/>
          <w:szCs w:val="20"/>
        </w:rPr>
        <w:t xml:space="preserve"> visent </w:t>
      </w:r>
      <w:r w:rsidRPr="0083123C">
        <w:rPr>
          <w:rFonts w:cstheme="minorHAnsi"/>
          <w:sz w:val="20"/>
          <w:szCs w:val="20"/>
        </w:rPr>
        <w:t xml:space="preserve">à </w:t>
      </w:r>
      <w:r w:rsidR="00C50B71" w:rsidRPr="0083123C">
        <w:rPr>
          <w:rFonts w:cstheme="minorHAnsi"/>
          <w:sz w:val="20"/>
          <w:szCs w:val="20"/>
        </w:rPr>
        <w:t xml:space="preserve">informer </w:t>
      </w:r>
      <w:r w:rsidRPr="0083123C">
        <w:rPr>
          <w:rFonts w:cstheme="minorHAnsi"/>
          <w:sz w:val="20"/>
          <w:szCs w:val="20"/>
        </w:rPr>
        <w:t xml:space="preserve">les candidats </w:t>
      </w:r>
      <w:r w:rsidR="00C50B71" w:rsidRPr="0083123C">
        <w:rPr>
          <w:rFonts w:cstheme="minorHAnsi"/>
          <w:sz w:val="20"/>
          <w:szCs w:val="20"/>
        </w:rPr>
        <w:t xml:space="preserve">sur le fonctionnement du concours </w:t>
      </w:r>
      <w:r w:rsidRPr="0083123C">
        <w:rPr>
          <w:rFonts w:cstheme="minorHAnsi"/>
          <w:sz w:val="20"/>
          <w:szCs w:val="20"/>
        </w:rPr>
        <w:t xml:space="preserve">ainsi que </w:t>
      </w:r>
      <w:r w:rsidR="00C50B71" w:rsidRPr="0083123C">
        <w:rPr>
          <w:rFonts w:cstheme="minorHAnsi"/>
          <w:sz w:val="20"/>
          <w:szCs w:val="20"/>
        </w:rPr>
        <w:t xml:space="preserve"> la manière d’y répondre, </w:t>
      </w:r>
      <w:r w:rsidRPr="0083123C">
        <w:rPr>
          <w:rFonts w:cstheme="minorHAnsi"/>
          <w:sz w:val="20"/>
          <w:szCs w:val="20"/>
        </w:rPr>
        <w:t xml:space="preserve">et offrent un moment d’échange pour faire  </w:t>
      </w:r>
      <w:r w:rsidR="00C50B71" w:rsidRPr="0083123C">
        <w:rPr>
          <w:rFonts w:cstheme="minorHAnsi"/>
          <w:sz w:val="20"/>
          <w:szCs w:val="20"/>
        </w:rPr>
        <w:t xml:space="preserve">ressortir les potentiels </w:t>
      </w:r>
      <w:r w:rsidRPr="0083123C">
        <w:rPr>
          <w:rFonts w:cstheme="minorHAnsi"/>
          <w:sz w:val="20"/>
          <w:szCs w:val="20"/>
        </w:rPr>
        <w:t>et les éventuelles améliorations du</w:t>
      </w:r>
      <w:r w:rsidR="00C50B71" w:rsidRPr="0083123C">
        <w:rPr>
          <w:rFonts w:cstheme="minorHAnsi"/>
          <w:sz w:val="20"/>
          <w:szCs w:val="20"/>
        </w:rPr>
        <w:t xml:space="preserve"> projet.</w:t>
      </w:r>
    </w:p>
    <w:p w14:paraId="79D45F24" w14:textId="77777777" w:rsidR="00C50B71" w:rsidRPr="0083123C" w:rsidRDefault="00C50B71" w:rsidP="00C50B71">
      <w:pPr>
        <w:spacing w:after="120"/>
        <w:rPr>
          <w:rFonts w:cstheme="minorHAnsi"/>
          <w:sz w:val="20"/>
          <w:szCs w:val="20"/>
        </w:rPr>
      </w:pPr>
      <w:r w:rsidRPr="0083123C">
        <w:rPr>
          <w:rFonts w:cstheme="minorHAnsi"/>
          <w:sz w:val="20"/>
          <w:szCs w:val="20"/>
          <w:u w:val="single"/>
        </w:rPr>
        <w:t>Pour pouvoir bénéficier d’une guidance</w:t>
      </w:r>
      <w:r w:rsidRPr="0083123C">
        <w:rPr>
          <w:rFonts w:cstheme="minorHAnsi"/>
          <w:sz w:val="20"/>
          <w:szCs w:val="20"/>
        </w:rPr>
        <w:t> :</w:t>
      </w:r>
    </w:p>
    <w:p w14:paraId="6352E49B" w14:textId="2EB0BFB1" w:rsidR="00C50B71" w:rsidRPr="0083123C" w:rsidRDefault="00C50B71" w:rsidP="00EA2903">
      <w:pPr>
        <w:pStyle w:val="ListParagraph"/>
        <w:numPr>
          <w:ilvl w:val="0"/>
          <w:numId w:val="193"/>
        </w:numPr>
        <w:spacing w:after="120"/>
        <w:jc w:val="both"/>
        <w:rPr>
          <w:rFonts w:cstheme="minorHAnsi"/>
          <w:sz w:val="20"/>
          <w:szCs w:val="20"/>
        </w:rPr>
      </w:pPr>
      <w:r w:rsidRPr="0083123C">
        <w:rPr>
          <w:rFonts w:cstheme="minorHAnsi"/>
          <w:sz w:val="20"/>
          <w:szCs w:val="20"/>
        </w:rPr>
        <w:t>les candidats doivent adresser un courriel à</w:t>
      </w:r>
      <w:r w:rsidR="00EA2903" w:rsidRPr="0083123C">
        <w:rPr>
          <w:rFonts w:cstheme="minorHAnsi"/>
          <w:sz w:val="20"/>
          <w:szCs w:val="20"/>
        </w:rPr>
        <w:t xml:space="preserve"> </w:t>
      </w:r>
      <w:hyperlink r:id="rId17" w:history="1">
        <w:r w:rsidR="00EA2903" w:rsidRPr="0083123C">
          <w:rPr>
            <w:rStyle w:val="Hyperlink"/>
            <w:rFonts w:cstheme="minorHAnsi"/>
            <w:color w:val="auto"/>
            <w:sz w:val="20"/>
            <w:szCs w:val="20"/>
          </w:rPr>
          <w:t>be.exemplary@homegrade.brussels</w:t>
        </w:r>
      </w:hyperlink>
      <w:r w:rsidR="00EA2903" w:rsidRPr="0083123C">
        <w:rPr>
          <w:rFonts w:cstheme="minorHAnsi"/>
          <w:sz w:val="20"/>
          <w:szCs w:val="20"/>
        </w:rPr>
        <w:t xml:space="preserve"> .</w:t>
      </w:r>
    </w:p>
    <w:p w14:paraId="7E190A29" w14:textId="77777777" w:rsidR="00C50B71" w:rsidRPr="0083123C" w:rsidRDefault="00C50B71" w:rsidP="00C50B71">
      <w:pPr>
        <w:pStyle w:val="ListParagraph"/>
        <w:spacing w:after="120"/>
        <w:ind w:left="780"/>
        <w:jc w:val="both"/>
        <w:rPr>
          <w:rFonts w:cstheme="minorHAnsi"/>
          <w:sz w:val="20"/>
          <w:szCs w:val="20"/>
        </w:rPr>
      </w:pPr>
      <w:r w:rsidRPr="0083123C">
        <w:rPr>
          <w:rFonts w:cstheme="minorHAnsi"/>
          <w:sz w:val="20"/>
          <w:szCs w:val="20"/>
        </w:rPr>
        <w:t xml:space="preserve">L’objet dudit courriel sera : Demande de guidance </w:t>
      </w:r>
      <w:proofErr w:type="spellStart"/>
      <w:r w:rsidRPr="0083123C">
        <w:rPr>
          <w:rFonts w:cstheme="minorHAnsi"/>
          <w:sz w:val="20"/>
          <w:szCs w:val="20"/>
        </w:rPr>
        <w:t>Be.exemplary</w:t>
      </w:r>
      <w:proofErr w:type="spellEnd"/>
      <w:r w:rsidRPr="0083123C">
        <w:rPr>
          <w:rFonts w:cstheme="minorHAnsi"/>
          <w:sz w:val="20"/>
          <w:szCs w:val="20"/>
        </w:rPr>
        <w:t xml:space="preserve"> 2018 et « nom du projet ». </w:t>
      </w:r>
    </w:p>
    <w:p w14:paraId="21A7D0C4" w14:textId="77777777" w:rsidR="00C50B71" w:rsidRPr="0083123C" w:rsidRDefault="00C50B71" w:rsidP="00C50B71">
      <w:pPr>
        <w:pStyle w:val="ListParagraph"/>
        <w:spacing w:after="120"/>
        <w:ind w:left="780"/>
        <w:jc w:val="both"/>
        <w:rPr>
          <w:rFonts w:cstheme="minorHAnsi"/>
          <w:sz w:val="20"/>
          <w:szCs w:val="20"/>
        </w:rPr>
      </w:pPr>
      <w:r w:rsidRPr="0083123C">
        <w:rPr>
          <w:rFonts w:cstheme="minorHAnsi"/>
          <w:sz w:val="20"/>
          <w:szCs w:val="20"/>
        </w:rPr>
        <w:t>Le  contenu mentionnera quant à lui au minimum :</w:t>
      </w:r>
    </w:p>
    <w:p w14:paraId="3E00AB12" w14:textId="77777777" w:rsidR="00C50B71" w:rsidRPr="0083123C" w:rsidRDefault="00C50B71" w:rsidP="00C50B71">
      <w:pPr>
        <w:pStyle w:val="ListParagraph"/>
        <w:numPr>
          <w:ilvl w:val="3"/>
          <w:numId w:val="194"/>
        </w:numPr>
        <w:spacing w:after="120"/>
        <w:jc w:val="both"/>
        <w:rPr>
          <w:rFonts w:cstheme="minorHAnsi"/>
          <w:sz w:val="20"/>
          <w:szCs w:val="20"/>
        </w:rPr>
      </w:pPr>
      <w:r w:rsidRPr="0083123C">
        <w:rPr>
          <w:rFonts w:cstheme="minorHAnsi"/>
          <w:sz w:val="20"/>
          <w:szCs w:val="20"/>
        </w:rPr>
        <w:t xml:space="preserve">Les coordonnées de la personne de contact (courriel et téléphone) </w:t>
      </w:r>
    </w:p>
    <w:p w14:paraId="3AAFB066" w14:textId="77777777" w:rsidR="00C50B71" w:rsidRPr="0083123C" w:rsidRDefault="00C50B71" w:rsidP="00C50B71">
      <w:pPr>
        <w:pStyle w:val="ListParagraph"/>
        <w:numPr>
          <w:ilvl w:val="3"/>
          <w:numId w:val="194"/>
        </w:numPr>
        <w:spacing w:after="120"/>
        <w:jc w:val="both"/>
        <w:rPr>
          <w:rFonts w:cstheme="minorHAnsi"/>
          <w:sz w:val="20"/>
          <w:szCs w:val="20"/>
        </w:rPr>
      </w:pPr>
      <w:r w:rsidRPr="0083123C">
        <w:rPr>
          <w:rFonts w:cstheme="minorHAnsi"/>
          <w:sz w:val="20"/>
          <w:szCs w:val="20"/>
        </w:rPr>
        <w:t>Le maître d’ouvrage, bureau d’architecture et bureau d’études</w:t>
      </w:r>
    </w:p>
    <w:p w14:paraId="010F1140" w14:textId="77777777" w:rsidR="00C50B71" w:rsidRPr="0083123C" w:rsidRDefault="00C50B71" w:rsidP="00C50B71">
      <w:pPr>
        <w:pStyle w:val="ListParagraph"/>
        <w:numPr>
          <w:ilvl w:val="3"/>
          <w:numId w:val="194"/>
        </w:numPr>
        <w:spacing w:after="120"/>
        <w:jc w:val="both"/>
        <w:rPr>
          <w:rFonts w:cstheme="minorHAnsi"/>
          <w:sz w:val="20"/>
          <w:szCs w:val="20"/>
        </w:rPr>
      </w:pPr>
      <w:r w:rsidRPr="0083123C">
        <w:rPr>
          <w:rFonts w:cstheme="minorHAnsi"/>
          <w:sz w:val="20"/>
          <w:szCs w:val="20"/>
        </w:rPr>
        <w:t xml:space="preserve">L’adresse du projet,  l’affectation, le nombre de m2. </w:t>
      </w:r>
    </w:p>
    <w:p w14:paraId="3A156FB6" w14:textId="43C50EBF" w:rsidR="00C50B71" w:rsidRPr="0083123C" w:rsidRDefault="00EA2903" w:rsidP="00C50B71">
      <w:pPr>
        <w:pStyle w:val="ListParagraph"/>
        <w:spacing w:after="120"/>
        <w:ind w:left="780"/>
        <w:jc w:val="both"/>
        <w:rPr>
          <w:rFonts w:cstheme="minorHAnsi"/>
          <w:sz w:val="20"/>
          <w:szCs w:val="20"/>
        </w:rPr>
      </w:pPr>
      <w:r w:rsidRPr="0083123C">
        <w:rPr>
          <w:rFonts w:cstheme="minorHAnsi"/>
          <w:sz w:val="20"/>
          <w:szCs w:val="20"/>
        </w:rPr>
        <w:t>Soit les pages 2 et 3 du formulaire d’inscription</w:t>
      </w:r>
    </w:p>
    <w:p w14:paraId="636B5A14" w14:textId="77777777" w:rsidR="00C50B71" w:rsidRPr="0083123C" w:rsidRDefault="00C50B71" w:rsidP="00C50B71">
      <w:pPr>
        <w:pStyle w:val="ListParagraph"/>
        <w:numPr>
          <w:ilvl w:val="0"/>
          <w:numId w:val="193"/>
        </w:numPr>
        <w:spacing w:after="0"/>
        <w:jc w:val="both"/>
        <w:rPr>
          <w:rFonts w:cstheme="minorHAnsi"/>
          <w:sz w:val="20"/>
          <w:szCs w:val="20"/>
        </w:rPr>
      </w:pPr>
      <w:proofErr w:type="spellStart"/>
      <w:r w:rsidRPr="0083123C">
        <w:rPr>
          <w:rFonts w:cstheme="minorHAnsi"/>
          <w:sz w:val="20"/>
          <w:szCs w:val="20"/>
        </w:rPr>
        <w:t>Homegrade</w:t>
      </w:r>
      <w:proofErr w:type="spellEnd"/>
      <w:r w:rsidRPr="0083123C">
        <w:rPr>
          <w:rFonts w:cstheme="minorHAnsi"/>
          <w:sz w:val="20"/>
          <w:szCs w:val="20"/>
        </w:rPr>
        <w:t xml:space="preserve"> prendra alors contact avec les demandeurs pour fixer un rendez-vous. </w:t>
      </w:r>
    </w:p>
    <w:p w14:paraId="286BA914" w14:textId="77777777" w:rsidR="00C50B71" w:rsidRPr="00727B51" w:rsidRDefault="00C50B71" w:rsidP="00C50B71">
      <w:pPr>
        <w:pStyle w:val="ListParagraph"/>
        <w:spacing w:after="0"/>
        <w:ind w:left="780"/>
        <w:jc w:val="both"/>
        <w:rPr>
          <w:rFonts w:cstheme="minorHAnsi"/>
          <w:sz w:val="20"/>
          <w:szCs w:val="20"/>
        </w:rPr>
      </w:pPr>
      <w:r w:rsidRPr="00727B51">
        <w:rPr>
          <w:rFonts w:cstheme="minorHAnsi"/>
          <w:sz w:val="20"/>
          <w:szCs w:val="20"/>
        </w:rPr>
        <w:t xml:space="preserve"> </w:t>
      </w:r>
    </w:p>
    <w:p w14:paraId="60A296C1" w14:textId="77777777" w:rsidR="005705CD" w:rsidRPr="008C23F0" w:rsidRDefault="00C50B71" w:rsidP="00C50B71">
      <w:pPr>
        <w:spacing w:after="0"/>
        <w:jc w:val="both"/>
        <w:rPr>
          <w:rFonts w:cstheme="minorHAnsi"/>
          <w:sz w:val="20"/>
          <w:szCs w:val="20"/>
        </w:rPr>
      </w:pPr>
      <w:r w:rsidRPr="008C23F0">
        <w:rPr>
          <w:rFonts w:cstheme="minorHAnsi"/>
          <w:sz w:val="20"/>
          <w:szCs w:val="20"/>
          <w:u w:val="single"/>
        </w:rPr>
        <w:t>Information importante</w:t>
      </w:r>
      <w:r w:rsidRPr="008C23F0">
        <w:rPr>
          <w:rFonts w:cstheme="minorHAnsi"/>
          <w:sz w:val="20"/>
          <w:szCs w:val="20"/>
        </w:rPr>
        <w:t xml:space="preserve"> : </w:t>
      </w:r>
    </w:p>
    <w:p w14:paraId="1B1393B5" w14:textId="77777777" w:rsidR="005705CD" w:rsidRPr="00234DB8" w:rsidRDefault="005705CD" w:rsidP="005705CD">
      <w:pPr>
        <w:pStyle w:val="ListParagraph"/>
        <w:numPr>
          <w:ilvl w:val="0"/>
          <w:numId w:val="208"/>
        </w:numPr>
        <w:spacing w:after="0"/>
        <w:jc w:val="both"/>
        <w:rPr>
          <w:rFonts w:cstheme="minorHAnsi"/>
          <w:sz w:val="20"/>
          <w:szCs w:val="20"/>
        </w:rPr>
      </w:pPr>
      <w:r w:rsidRPr="00234DB8">
        <w:rPr>
          <w:rFonts w:cstheme="minorHAnsi"/>
          <w:sz w:val="20"/>
          <w:szCs w:val="20"/>
        </w:rPr>
        <w:t>La date limite pour les demandes de guidance est le 1 juin 2018.</w:t>
      </w:r>
    </w:p>
    <w:p w14:paraId="2D497A34" w14:textId="77777777" w:rsidR="005705CD" w:rsidRPr="00234DB8" w:rsidRDefault="005705CD" w:rsidP="005705CD">
      <w:pPr>
        <w:pStyle w:val="ListParagraph"/>
        <w:numPr>
          <w:ilvl w:val="0"/>
          <w:numId w:val="208"/>
        </w:numPr>
        <w:spacing w:after="0"/>
        <w:jc w:val="both"/>
        <w:rPr>
          <w:rFonts w:cstheme="minorHAnsi"/>
          <w:sz w:val="20"/>
          <w:szCs w:val="20"/>
        </w:rPr>
      </w:pPr>
      <w:r w:rsidRPr="00234DB8">
        <w:rPr>
          <w:rFonts w:cstheme="minorHAnsi"/>
          <w:sz w:val="20"/>
          <w:szCs w:val="20"/>
        </w:rPr>
        <w:t>Les rendez-vous de guidances seront attribués suivant l’ordre des demandes. Il est dès lors conseillé de faire sa demande le plus tôt possible afin de permettre aux candidats de pouvoir, le cas échéant, faire évoluer leur projet.</w:t>
      </w:r>
    </w:p>
    <w:p w14:paraId="56BAEBA8" w14:textId="77777777" w:rsidR="005705CD" w:rsidRPr="0073205F" w:rsidRDefault="005705CD" w:rsidP="0073205F">
      <w:pPr>
        <w:pStyle w:val="ListParagraph"/>
        <w:spacing w:after="0"/>
        <w:jc w:val="both"/>
        <w:rPr>
          <w:rFonts w:cstheme="minorHAnsi"/>
          <w:sz w:val="20"/>
          <w:szCs w:val="20"/>
        </w:rPr>
      </w:pPr>
    </w:p>
    <w:p w14:paraId="37725C3C" w14:textId="75B42168" w:rsidR="00C50B71" w:rsidRPr="0073205F" w:rsidRDefault="00C50B71" w:rsidP="00C50B71">
      <w:pPr>
        <w:spacing w:after="0"/>
        <w:jc w:val="both"/>
        <w:rPr>
          <w:rFonts w:cstheme="minorHAnsi"/>
          <w:sz w:val="20"/>
          <w:szCs w:val="20"/>
        </w:rPr>
      </w:pPr>
      <w:r w:rsidRPr="0073205F">
        <w:rPr>
          <w:rFonts w:cstheme="minorHAnsi"/>
          <w:sz w:val="20"/>
          <w:szCs w:val="20"/>
        </w:rPr>
        <w:t>La guidance ne garantit en rien une suite favorable lors des délibérations du Jury. Elle est facultative et ne remplace en aucun cas la collaboration nécessaire des auteurs de projet avec les bureaux d’études spécialisés.</w:t>
      </w:r>
    </w:p>
    <w:p w14:paraId="39494057" w14:textId="77777777" w:rsidR="00C50B71" w:rsidRPr="00211B24" w:rsidRDefault="00C50B71" w:rsidP="00C50B71">
      <w:pPr>
        <w:spacing w:after="0"/>
        <w:jc w:val="both"/>
        <w:rPr>
          <w:rFonts w:cstheme="minorHAnsi"/>
          <w:sz w:val="20"/>
          <w:szCs w:val="20"/>
        </w:rPr>
      </w:pPr>
      <w:r w:rsidRPr="00211B24">
        <w:rPr>
          <w:rFonts w:cstheme="minorHAnsi"/>
          <w:sz w:val="20"/>
          <w:szCs w:val="20"/>
        </w:rPr>
        <w:t xml:space="preserve"> </w:t>
      </w:r>
    </w:p>
    <w:p w14:paraId="4A361B94" w14:textId="41E78F7D" w:rsidR="00C50B71" w:rsidRPr="00727B51" w:rsidRDefault="00C50B71" w:rsidP="00727B51">
      <w:pPr>
        <w:pStyle w:val="bodybeex"/>
        <w:rPr>
          <w:b/>
        </w:rPr>
      </w:pPr>
      <w:r w:rsidRPr="00727B51">
        <w:t>Les porteurs de projets peuvent</w:t>
      </w:r>
      <w:r w:rsidR="005705CD">
        <w:t xml:space="preserve"> également </w:t>
      </w:r>
      <w:r w:rsidRPr="00727B51">
        <w:t xml:space="preserve">solliciter les autres acteurs régionaux </w:t>
      </w:r>
      <w:r w:rsidR="005705CD">
        <w:t>pour des informations spécifiques aux quatre défis</w:t>
      </w:r>
      <w:r w:rsidRPr="00727B51">
        <w:t xml:space="preserve"> (facilitateurs bâtiment durable, chambre de qualité, …).</w:t>
      </w:r>
    </w:p>
    <w:p w14:paraId="3A04A9A6" w14:textId="77777777" w:rsidR="003008A3" w:rsidRPr="006374CB" w:rsidRDefault="003008A3" w:rsidP="003008A3"/>
    <w:p w14:paraId="5FED1F11" w14:textId="77777777" w:rsidR="003008A3" w:rsidRPr="0083123C" w:rsidRDefault="003008A3" w:rsidP="008C23F0">
      <w:pPr>
        <w:pStyle w:val="Heading2"/>
      </w:pPr>
      <w:bookmarkStart w:id="21" w:name="_Toc505331648"/>
      <w:r w:rsidRPr="0083123C">
        <w:t>Questions :</w:t>
      </w:r>
      <w:bookmarkEnd w:id="21"/>
      <w:r w:rsidRPr="0083123C">
        <w:t xml:space="preserve"> </w:t>
      </w:r>
    </w:p>
    <w:p w14:paraId="26CDC03F" w14:textId="4EA5C57C" w:rsidR="003008A3" w:rsidRPr="00C121D2" w:rsidRDefault="003008A3" w:rsidP="003008A3">
      <w:pPr>
        <w:rPr>
          <w:rFonts w:cs="Times New Roman"/>
          <w:sz w:val="20"/>
          <w:szCs w:val="20"/>
        </w:rPr>
      </w:pPr>
      <w:r w:rsidRPr="00C121D2">
        <w:rPr>
          <w:rFonts w:cs="Times New Roman"/>
          <w:b/>
          <w:sz w:val="20"/>
          <w:szCs w:val="20"/>
        </w:rPr>
        <w:t>Une séance d’i</w:t>
      </w:r>
      <w:r w:rsidR="00C121D2">
        <w:rPr>
          <w:rFonts w:cs="Times New Roman"/>
          <w:b/>
          <w:sz w:val="20"/>
          <w:szCs w:val="20"/>
        </w:rPr>
        <w:t xml:space="preserve">nformation publique est prévue </w:t>
      </w:r>
      <w:r w:rsidRPr="00C121D2">
        <w:rPr>
          <w:rFonts w:cs="Times New Roman"/>
          <w:sz w:val="20"/>
          <w:szCs w:val="20"/>
        </w:rPr>
        <w:t>elle sera l’occasion de répondre à toutes les question générales.</w:t>
      </w:r>
      <w:r w:rsidR="00C121D2">
        <w:rPr>
          <w:rFonts w:cs="Times New Roman"/>
          <w:sz w:val="20"/>
          <w:szCs w:val="20"/>
        </w:rPr>
        <w:t xml:space="preserve"> Tenez-vous informés sur </w:t>
      </w:r>
      <w:hyperlink r:id="rId18" w:history="1">
        <w:r w:rsidR="00C121D2" w:rsidRPr="00C121D2">
          <w:rPr>
            <w:rStyle w:val="Hyperlink"/>
            <w:rFonts w:cs="Times New Roman"/>
            <w:b/>
            <w:sz w:val="20"/>
            <w:szCs w:val="20"/>
          </w:rPr>
          <w:t>www.beexemplary.brussels</w:t>
        </w:r>
      </w:hyperlink>
      <w:r w:rsidR="00C121D2" w:rsidRPr="00C121D2">
        <w:rPr>
          <w:rFonts w:cs="Times New Roman"/>
          <w:b/>
          <w:sz w:val="20"/>
          <w:szCs w:val="20"/>
        </w:rPr>
        <w:t xml:space="preserve"> . </w:t>
      </w:r>
    </w:p>
    <w:p w14:paraId="3E54E809" w14:textId="77777777" w:rsidR="003008A3" w:rsidRPr="0083123C" w:rsidRDefault="003008A3" w:rsidP="003008A3">
      <w:pPr>
        <w:rPr>
          <w:rFonts w:cs="Times New Roman"/>
          <w:sz w:val="20"/>
          <w:szCs w:val="20"/>
        </w:rPr>
      </w:pPr>
      <w:r w:rsidRPr="0083123C">
        <w:rPr>
          <w:rFonts w:cs="Times New Roman"/>
          <w:sz w:val="20"/>
          <w:szCs w:val="20"/>
        </w:rPr>
        <w:t xml:space="preserve">Toutes les questions peuvent être envoyées à </w:t>
      </w:r>
      <w:hyperlink r:id="rId19" w:history="1">
        <w:r w:rsidRPr="0083123C">
          <w:rPr>
            <w:rStyle w:val="Hyperlink"/>
            <w:rFonts w:cs="Times New Roman"/>
            <w:color w:val="auto"/>
            <w:sz w:val="20"/>
            <w:szCs w:val="20"/>
          </w:rPr>
          <w:t>info@beexemplary.brussels</w:t>
        </w:r>
      </w:hyperlink>
      <w:r w:rsidRPr="0083123C">
        <w:rPr>
          <w:rFonts w:cs="Times New Roman"/>
          <w:sz w:val="20"/>
          <w:szCs w:val="20"/>
        </w:rPr>
        <w:t xml:space="preserve"> </w:t>
      </w:r>
    </w:p>
    <w:p w14:paraId="5A566F1E" w14:textId="77777777" w:rsidR="003008A3" w:rsidRPr="0083123C" w:rsidRDefault="003008A3" w:rsidP="003008A3">
      <w:pPr>
        <w:rPr>
          <w:rFonts w:cs="Times New Roman"/>
          <w:color w:val="0070C0"/>
          <w:sz w:val="20"/>
          <w:szCs w:val="20"/>
        </w:rPr>
      </w:pPr>
    </w:p>
    <w:p w14:paraId="195B29CE" w14:textId="77777777" w:rsidR="009A62EF" w:rsidRPr="0083123C" w:rsidRDefault="009A62EF" w:rsidP="009A62EF">
      <w:pPr>
        <w:pStyle w:val="bodybeex"/>
      </w:pPr>
    </w:p>
    <w:p w14:paraId="0D5D1B75" w14:textId="77777777" w:rsidR="009A62EF" w:rsidRPr="0083123C" w:rsidRDefault="009A62EF" w:rsidP="00367F5F">
      <w:pPr>
        <w:pStyle w:val="bodybeex"/>
      </w:pPr>
    </w:p>
    <w:p w14:paraId="6B258DF7" w14:textId="7B4442C4" w:rsidR="00367F5F" w:rsidRPr="0083123C" w:rsidRDefault="00367F5F" w:rsidP="00367F5F">
      <w:pPr>
        <w:pStyle w:val="bodybeex"/>
      </w:pPr>
      <w:bookmarkStart w:id="22" w:name="_Toc474483756"/>
      <w:bookmarkStart w:id="23" w:name="_Toc477511294"/>
      <w:bookmarkEnd w:id="22"/>
      <w:bookmarkEnd w:id="23"/>
    </w:p>
    <w:p w14:paraId="499B9634" w14:textId="64A71487" w:rsidR="00367F5F" w:rsidRPr="0083123C" w:rsidRDefault="00367F5F" w:rsidP="00727B51">
      <w:pPr>
        <w:pStyle w:val="Heading1"/>
        <w:numPr>
          <w:ilvl w:val="0"/>
          <w:numId w:val="180"/>
        </w:numPr>
        <w:rPr>
          <w:caps/>
        </w:rPr>
      </w:pPr>
      <w:r w:rsidRPr="0083123C">
        <w:br w:type="page"/>
      </w:r>
      <w:bookmarkStart w:id="24" w:name="_Toc503792359"/>
      <w:bookmarkStart w:id="25" w:name="_Toc503792425"/>
      <w:bookmarkStart w:id="26" w:name="_Toc504047787"/>
      <w:bookmarkStart w:id="27" w:name="_Toc504047857"/>
      <w:bookmarkStart w:id="28" w:name="_Toc504047926"/>
      <w:bookmarkStart w:id="29" w:name="_Toc504121280"/>
      <w:bookmarkStart w:id="30" w:name="_Toc504121350"/>
      <w:bookmarkStart w:id="31" w:name="_Toc504121421"/>
      <w:bookmarkStart w:id="32" w:name="_Toc503792360"/>
      <w:bookmarkStart w:id="33" w:name="_Toc503792426"/>
      <w:bookmarkStart w:id="34" w:name="_Toc504047788"/>
      <w:bookmarkStart w:id="35" w:name="_Toc504047858"/>
      <w:bookmarkStart w:id="36" w:name="_Toc504047927"/>
      <w:bookmarkStart w:id="37" w:name="_Toc504121281"/>
      <w:bookmarkStart w:id="38" w:name="_Toc504121351"/>
      <w:bookmarkStart w:id="39" w:name="_Toc504121422"/>
      <w:bookmarkStart w:id="40" w:name="_Toc503792361"/>
      <w:bookmarkStart w:id="41" w:name="_Toc503792427"/>
      <w:bookmarkStart w:id="42" w:name="_Toc504047789"/>
      <w:bookmarkStart w:id="43" w:name="_Toc504047859"/>
      <w:bookmarkStart w:id="44" w:name="_Toc504047928"/>
      <w:bookmarkStart w:id="45" w:name="_Toc504121282"/>
      <w:bookmarkStart w:id="46" w:name="_Toc504121352"/>
      <w:bookmarkStart w:id="47" w:name="_Toc504121423"/>
      <w:bookmarkStart w:id="48" w:name="_Toc474410378"/>
      <w:bookmarkStart w:id="49" w:name="_Toc505331649"/>
      <w:bookmarkStart w:id="50" w:name="_Toc449518156"/>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83123C">
        <w:rPr>
          <w:caps/>
        </w:rPr>
        <w:t>Dépenses éligibles</w:t>
      </w:r>
      <w:bookmarkEnd w:id="48"/>
      <w:bookmarkEnd w:id="49"/>
    </w:p>
    <w:p w14:paraId="70DE1670" w14:textId="77777777" w:rsidR="00367F5F" w:rsidRPr="00727B51" w:rsidRDefault="00367F5F" w:rsidP="00367F5F">
      <w:pPr>
        <w:pStyle w:val="bodybeex"/>
      </w:pPr>
      <w:r w:rsidRPr="0083123C">
        <w:t xml:space="preserve">Les montants octroyés devront être justifiés par </w:t>
      </w:r>
      <w:r w:rsidRPr="0083123C">
        <w:rPr>
          <w:u w:val="single"/>
        </w:rPr>
        <w:t>des dépenses éligibles.</w:t>
      </w:r>
    </w:p>
    <w:p w14:paraId="130FC6D1" w14:textId="77777777" w:rsidR="00367F5F" w:rsidRPr="00727B51" w:rsidRDefault="00367F5F" w:rsidP="00367F5F">
      <w:pPr>
        <w:pStyle w:val="bodybeex"/>
      </w:pPr>
      <w:r w:rsidRPr="00727B51">
        <w:rPr>
          <w:b/>
          <w:bCs/>
        </w:rPr>
        <w:t xml:space="preserve">Pour le concepteur </w:t>
      </w:r>
      <w:r w:rsidRPr="00727B51">
        <w:t>il s’agit de tous les coûts de l’élaboration du concept architectural du projet lauréat ou l’élaboration du dossier de candidature. Les dépenses éligibles seront HTVA.</w:t>
      </w:r>
    </w:p>
    <w:p w14:paraId="5F4B0AA1" w14:textId="77777777" w:rsidR="00367F5F" w:rsidRPr="00727B51" w:rsidRDefault="00367F5F" w:rsidP="00367F5F">
      <w:pPr>
        <w:pStyle w:val="bodybeex"/>
      </w:pPr>
      <w:r w:rsidRPr="00727B51">
        <w:rPr>
          <w:b/>
          <w:bCs/>
        </w:rPr>
        <w:t xml:space="preserve">Pour le maître de l’ouvrage </w:t>
      </w:r>
      <w:r w:rsidRPr="00727B51">
        <w:t xml:space="preserve">est prise en compte toute dépense liée à la réalisation des engagements en matière de construction qualitative du projet lauréat (au regard des 4 défis : environnemental, social, architectural, économie circulaire) : </w:t>
      </w:r>
    </w:p>
    <w:p w14:paraId="5CE39FFF" w14:textId="77777777" w:rsidR="00367F5F" w:rsidRPr="00727B51" w:rsidRDefault="00367F5F" w:rsidP="00367F5F">
      <w:pPr>
        <w:pStyle w:val="bodybeex"/>
        <w:ind w:left="284"/>
      </w:pPr>
      <w:r w:rsidRPr="00727B51">
        <w:t xml:space="preserve">1) les travaux de démolition, rénovation, construction et les frais liés à ces travaux (matériaux, frais d’installation,…); </w:t>
      </w:r>
    </w:p>
    <w:p w14:paraId="237DEDDA" w14:textId="77777777" w:rsidR="00367F5F" w:rsidRPr="00727B51" w:rsidRDefault="00367F5F" w:rsidP="00367F5F">
      <w:pPr>
        <w:pStyle w:val="bodybeex"/>
        <w:ind w:left="284"/>
      </w:pPr>
      <w:r w:rsidRPr="00727B51">
        <w:t>2) les frais d'expertise et d'étude, frais de coordination du chantier.</w:t>
      </w:r>
    </w:p>
    <w:p w14:paraId="311A9378" w14:textId="77777777" w:rsidR="00367F5F" w:rsidRPr="00727B51" w:rsidRDefault="00367F5F" w:rsidP="00367F5F">
      <w:pPr>
        <w:pStyle w:val="bodybeex"/>
      </w:pPr>
      <w:r w:rsidRPr="00727B51">
        <w:t>Les dépenses éligibles seront, pour le maître d’ouvrage, TVAC.</w:t>
      </w:r>
    </w:p>
    <w:p w14:paraId="6398432D" w14:textId="77777777" w:rsidR="00367F5F" w:rsidRPr="00727B51" w:rsidRDefault="00367F5F" w:rsidP="00367F5F">
      <w:pPr>
        <w:pStyle w:val="bodybeex"/>
      </w:pPr>
      <w:r w:rsidRPr="00727B51">
        <w:t xml:space="preserve">Si en fin de chantier le dossier de clôture ne permet pas de justifier des dépenses éligibles qui atteignent le montant du subside, alors le subside réellement octroyé est plafonné au niveau des dépenses éligibles. </w:t>
      </w:r>
    </w:p>
    <w:p w14:paraId="6355F45B" w14:textId="77777777" w:rsidR="00367F5F" w:rsidRPr="00727B51" w:rsidRDefault="00367F5F" w:rsidP="00367F5F">
      <w:pPr>
        <w:pStyle w:val="bodybeex"/>
      </w:pPr>
      <w:r w:rsidRPr="00727B51">
        <w:t>Les montants octroyés par la Région dans le cadre de cet appel à projets sont indépendants des autres aides disponibles (entre autres les primes d’énergie, primes rénovation…) qui restent cumulables avec un plafond de 100% d’investissement total et sous réserve des éventuelles règles de cumul applicables aux autres aides disponibles.</w:t>
      </w:r>
    </w:p>
    <w:p w14:paraId="738C2D2F" w14:textId="77777777" w:rsidR="00367F5F" w:rsidRPr="00727B51" w:rsidRDefault="00367F5F" w:rsidP="00367F5F">
      <w:pPr>
        <w:pStyle w:val="bodybeex"/>
      </w:pPr>
      <w:r w:rsidRPr="00727B51">
        <w:t xml:space="preserve">Etre reconnu comme lauréat « </w:t>
      </w:r>
      <w:proofErr w:type="spellStart"/>
      <w:r w:rsidRPr="00727B51">
        <w:t>Be.exemplary</w:t>
      </w:r>
      <w:proofErr w:type="spellEnd"/>
      <w:r w:rsidRPr="00727B51">
        <w:t xml:space="preserve"> » n’implique pas directement que les autres primes sont dues.</w:t>
      </w:r>
    </w:p>
    <w:p w14:paraId="63AE5404" w14:textId="77777777" w:rsidR="00367F5F" w:rsidRPr="00727B51" w:rsidRDefault="00367F5F" w:rsidP="00367F5F">
      <w:pPr>
        <w:rPr>
          <w:rFonts w:ascii="Mercury Bold" w:hAnsi="Mercury Bold"/>
          <w:b/>
          <w:sz w:val="26"/>
          <w:szCs w:val="26"/>
        </w:rPr>
      </w:pPr>
      <w:bookmarkStart w:id="51" w:name="_Toc474410379"/>
    </w:p>
    <w:p w14:paraId="31DA0588" w14:textId="77777777" w:rsidR="00367F5F" w:rsidRPr="00727B51" w:rsidRDefault="00367F5F" w:rsidP="00727B51">
      <w:pPr>
        <w:pStyle w:val="Heading1"/>
        <w:numPr>
          <w:ilvl w:val="0"/>
          <w:numId w:val="180"/>
        </w:numPr>
        <w:rPr>
          <w:caps/>
        </w:rPr>
      </w:pPr>
      <w:bookmarkStart w:id="52" w:name="_Toc505331650"/>
      <w:r w:rsidRPr="00727B51">
        <w:rPr>
          <w:caps/>
        </w:rPr>
        <w:t>Aides d’état :</w:t>
      </w:r>
      <w:bookmarkEnd w:id="51"/>
      <w:bookmarkEnd w:id="52"/>
      <w:r w:rsidRPr="00727B51">
        <w:rPr>
          <w:caps/>
        </w:rPr>
        <w:t xml:space="preserve"> </w:t>
      </w:r>
    </w:p>
    <w:p w14:paraId="1412F159" w14:textId="77777777" w:rsidR="00367F5F" w:rsidRPr="00727B51" w:rsidRDefault="00367F5F" w:rsidP="00367F5F">
      <w:pPr>
        <w:pStyle w:val="bodybeex"/>
        <w:rPr>
          <w:b/>
          <w:bCs/>
        </w:rPr>
      </w:pPr>
      <w:r w:rsidRPr="00727B51">
        <w:t xml:space="preserve">L’octroi de ce subside est soumis aux </w:t>
      </w:r>
      <w:r w:rsidRPr="00727B51">
        <w:rPr>
          <w:b/>
        </w:rPr>
        <w:t>règles européennes applicables aux aides d’Etat, les bénéficiaires</w:t>
      </w:r>
      <w:r w:rsidRPr="00727B51">
        <w:rPr>
          <w:b/>
          <w:bCs/>
        </w:rPr>
        <w:t xml:space="preserve"> </w:t>
      </w:r>
      <w:r w:rsidRPr="00727B51">
        <w:t xml:space="preserve">doivent respecter ladite règlementation applicable </w:t>
      </w:r>
      <w:r w:rsidRPr="00727B51">
        <w:rPr>
          <w:rStyle w:val="FootnoteReference"/>
        </w:rPr>
        <w:footnoteReference w:id="2"/>
      </w:r>
      <w:r w:rsidRPr="00727B51">
        <w:t>au</w:t>
      </w:r>
      <w:r w:rsidRPr="00727B51">
        <w:rPr>
          <w:b/>
          <w:bCs/>
        </w:rPr>
        <w:t xml:space="preserve"> </w:t>
      </w:r>
      <w:r w:rsidRPr="00727B51">
        <w:t>moment de l’octroi du subside (décision du Gouvernement) et verront leur</w:t>
      </w:r>
      <w:r w:rsidRPr="00727B51">
        <w:rPr>
          <w:b/>
          <w:bCs/>
        </w:rPr>
        <w:t xml:space="preserve"> subside plafonné en conséquence.</w:t>
      </w:r>
    </w:p>
    <w:p w14:paraId="35C1ACFD" w14:textId="77777777" w:rsidR="00367F5F" w:rsidRPr="00727B51" w:rsidRDefault="00367F5F" w:rsidP="00367F5F">
      <w:pPr>
        <w:autoSpaceDE w:val="0"/>
        <w:autoSpaceDN w:val="0"/>
        <w:adjustRightInd w:val="0"/>
        <w:spacing w:after="120" w:line="240" w:lineRule="auto"/>
        <w:jc w:val="both"/>
        <w:rPr>
          <w:rFonts w:cs="Times New Roman"/>
          <w:sz w:val="20"/>
          <w:szCs w:val="20"/>
        </w:rPr>
      </w:pPr>
      <w:r w:rsidRPr="00727B51">
        <w:rPr>
          <w:rFonts w:cs="Times New Roman"/>
          <w:sz w:val="20"/>
          <w:szCs w:val="20"/>
        </w:rPr>
        <w:t>Afin de vérifier le respect de ce plafond, une déclaration sur l’honneur portant sur les éventuelles aides d’Etat obtenues pendant la période concernée devra être produite par le candidat (maitre d’ouvrage et concepteur) soumis à cette réglementation au moment du dossier de candidature (Annexe 3). Les montants accordés seront éventuellement réduits en conséquence.</w:t>
      </w:r>
    </w:p>
    <w:p w14:paraId="71A0A1A9" w14:textId="77777777" w:rsidR="00367F5F" w:rsidRPr="00727B51" w:rsidRDefault="00367F5F" w:rsidP="00367F5F">
      <w:pPr>
        <w:autoSpaceDE w:val="0"/>
        <w:autoSpaceDN w:val="0"/>
        <w:adjustRightInd w:val="0"/>
        <w:spacing w:after="120" w:line="240" w:lineRule="auto"/>
        <w:jc w:val="both"/>
        <w:rPr>
          <w:rFonts w:cs="Times New Roman"/>
          <w:sz w:val="20"/>
          <w:szCs w:val="20"/>
        </w:rPr>
      </w:pPr>
      <w:r w:rsidRPr="00727B51">
        <w:rPr>
          <w:rFonts w:cs="Times New Roman"/>
          <w:sz w:val="20"/>
          <w:szCs w:val="20"/>
        </w:rPr>
        <w:t>Pour rappel, les 4 cas de figure rencontrés :</w:t>
      </w:r>
    </w:p>
    <w:p w14:paraId="3A66BBEB" w14:textId="77777777" w:rsidR="00367F5F" w:rsidRPr="00727B51" w:rsidRDefault="00367F5F" w:rsidP="00367F5F">
      <w:pPr>
        <w:pStyle w:val="ListParagraph"/>
        <w:numPr>
          <w:ilvl w:val="0"/>
          <w:numId w:val="22"/>
        </w:numPr>
        <w:spacing w:after="120" w:line="240" w:lineRule="auto"/>
        <w:ind w:left="284" w:hanging="284"/>
        <w:rPr>
          <w:sz w:val="20"/>
          <w:szCs w:val="20"/>
        </w:rPr>
      </w:pPr>
      <w:r w:rsidRPr="00727B51">
        <w:rPr>
          <w:sz w:val="20"/>
          <w:szCs w:val="20"/>
        </w:rPr>
        <w:t>Non SIEG (société d’intérêt économique général)</w:t>
      </w:r>
    </w:p>
    <w:p w14:paraId="1243F307" w14:textId="77777777" w:rsidR="00367F5F" w:rsidRPr="00727B51" w:rsidRDefault="00367F5F" w:rsidP="00367F5F">
      <w:pPr>
        <w:pStyle w:val="ListParagraph"/>
        <w:numPr>
          <w:ilvl w:val="0"/>
          <w:numId w:val="21"/>
        </w:numPr>
        <w:spacing w:after="120" w:line="240" w:lineRule="auto"/>
        <w:ind w:left="284" w:hanging="284"/>
        <w:rPr>
          <w:sz w:val="20"/>
          <w:szCs w:val="20"/>
        </w:rPr>
      </w:pPr>
      <w:r w:rsidRPr="00727B51">
        <w:rPr>
          <w:sz w:val="20"/>
          <w:szCs w:val="20"/>
        </w:rPr>
        <w:t>Règlement d’exemption de notification préalable</w:t>
      </w:r>
    </w:p>
    <w:p w14:paraId="53CF000D" w14:textId="77777777" w:rsidR="00367F5F" w:rsidRPr="00727B51" w:rsidRDefault="00367F5F" w:rsidP="00367F5F">
      <w:pPr>
        <w:pStyle w:val="ListParagraph"/>
        <w:numPr>
          <w:ilvl w:val="0"/>
          <w:numId w:val="21"/>
        </w:numPr>
        <w:spacing w:after="120" w:line="240" w:lineRule="auto"/>
        <w:ind w:left="284" w:hanging="284"/>
        <w:rPr>
          <w:sz w:val="20"/>
          <w:szCs w:val="20"/>
        </w:rPr>
      </w:pPr>
      <w:r w:rsidRPr="00727B51">
        <w:rPr>
          <w:sz w:val="20"/>
          <w:szCs w:val="20"/>
        </w:rPr>
        <w:t xml:space="preserve">Règlement de </w:t>
      </w:r>
      <w:proofErr w:type="spellStart"/>
      <w:r w:rsidRPr="00727B51">
        <w:rPr>
          <w:sz w:val="20"/>
          <w:szCs w:val="20"/>
        </w:rPr>
        <w:t>minimis</w:t>
      </w:r>
      <w:proofErr w:type="spellEnd"/>
      <w:r w:rsidRPr="00727B51">
        <w:rPr>
          <w:sz w:val="20"/>
          <w:szCs w:val="20"/>
        </w:rPr>
        <w:t xml:space="preserve"> (200.000 € / 3 années) </w:t>
      </w:r>
    </w:p>
    <w:p w14:paraId="4741C884" w14:textId="77777777" w:rsidR="00367F5F" w:rsidRPr="00727B51" w:rsidRDefault="00367F5F" w:rsidP="00367F5F">
      <w:pPr>
        <w:pStyle w:val="ListParagraph"/>
        <w:numPr>
          <w:ilvl w:val="0"/>
          <w:numId w:val="22"/>
        </w:numPr>
        <w:spacing w:after="120" w:line="240" w:lineRule="auto"/>
        <w:ind w:left="284" w:hanging="284"/>
        <w:rPr>
          <w:sz w:val="20"/>
          <w:szCs w:val="20"/>
        </w:rPr>
      </w:pPr>
      <w:r w:rsidRPr="00727B51">
        <w:rPr>
          <w:sz w:val="20"/>
          <w:szCs w:val="20"/>
        </w:rPr>
        <w:t>SIEG</w:t>
      </w:r>
    </w:p>
    <w:p w14:paraId="41B648F8" w14:textId="77777777" w:rsidR="00367F5F" w:rsidRPr="00727B51" w:rsidRDefault="00367F5F" w:rsidP="00367F5F">
      <w:pPr>
        <w:pStyle w:val="ListParagraph"/>
        <w:numPr>
          <w:ilvl w:val="0"/>
          <w:numId w:val="23"/>
        </w:numPr>
        <w:spacing w:after="120" w:line="240" w:lineRule="auto"/>
        <w:ind w:left="284" w:hanging="284"/>
        <w:rPr>
          <w:sz w:val="20"/>
          <w:szCs w:val="20"/>
        </w:rPr>
      </w:pPr>
      <w:r w:rsidRPr="00727B51">
        <w:rPr>
          <w:sz w:val="20"/>
          <w:szCs w:val="20"/>
        </w:rPr>
        <w:t xml:space="preserve">Règlement d’exemption de notification préalable (&lt; 15 </w:t>
      </w:r>
      <w:proofErr w:type="spellStart"/>
      <w:r w:rsidRPr="00727B51">
        <w:rPr>
          <w:sz w:val="20"/>
          <w:szCs w:val="20"/>
        </w:rPr>
        <w:t>mio</w:t>
      </w:r>
      <w:proofErr w:type="spellEnd"/>
      <w:r w:rsidRPr="00727B51">
        <w:rPr>
          <w:sz w:val="20"/>
          <w:szCs w:val="20"/>
        </w:rPr>
        <w:t xml:space="preserve"> /an)</w:t>
      </w:r>
    </w:p>
    <w:p w14:paraId="091A23D8" w14:textId="77777777" w:rsidR="00367F5F" w:rsidRPr="00727B51" w:rsidRDefault="00367F5F" w:rsidP="00367F5F">
      <w:pPr>
        <w:pStyle w:val="ListParagraph"/>
        <w:numPr>
          <w:ilvl w:val="0"/>
          <w:numId w:val="23"/>
        </w:numPr>
        <w:spacing w:after="120" w:line="240" w:lineRule="auto"/>
        <w:ind w:left="284" w:hanging="284"/>
        <w:rPr>
          <w:sz w:val="20"/>
          <w:szCs w:val="20"/>
        </w:rPr>
      </w:pPr>
      <w:r w:rsidRPr="00727B51">
        <w:rPr>
          <w:sz w:val="20"/>
          <w:szCs w:val="20"/>
        </w:rPr>
        <w:t xml:space="preserve">Règlement de </w:t>
      </w:r>
      <w:proofErr w:type="spellStart"/>
      <w:r w:rsidRPr="00727B51">
        <w:rPr>
          <w:sz w:val="20"/>
          <w:szCs w:val="20"/>
        </w:rPr>
        <w:t>minimis</w:t>
      </w:r>
      <w:proofErr w:type="spellEnd"/>
      <w:r w:rsidRPr="00727B51">
        <w:rPr>
          <w:sz w:val="20"/>
          <w:szCs w:val="20"/>
        </w:rPr>
        <w:t xml:space="preserve"> (500.000 € / 3 années)</w:t>
      </w:r>
    </w:p>
    <w:p w14:paraId="4ADDCF77" w14:textId="77777777" w:rsidR="00367F5F" w:rsidRPr="00727B51" w:rsidRDefault="00367F5F" w:rsidP="00367F5F">
      <w:pPr>
        <w:spacing w:after="120" w:line="240" w:lineRule="auto"/>
        <w:ind w:left="708"/>
        <w:rPr>
          <w:sz w:val="20"/>
          <w:szCs w:val="20"/>
        </w:rPr>
      </w:pPr>
    </w:p>
    <w:p w14:paraId="3A6CD256" w14:textId="78CB5EE0" w:rsidR="00367F5F" w:rsidRPr="00727B51" w:rsidRDefault="00367F5F" w:rsidP="00727B51">
      <w:pPr>
        <w:pStyle w:val="Heading1"/>
        <w:numPr>
          <w:ilvl w:val="0"/>
          <w:numId w:val="180"/>
        </w:numPr>
        <w:rPr>
          <w:caps/>
        </w:rPr>
      </w:pPr>
      <w:bookmarkStart w:id="53" w:name="_Toc505331651"/>
      <w:r w:rsidRPr="00727B51">
        <w:rPr>
          <w:caps/>
        </w:rPr>
        <w:t xml:space="preserve">Echelonnement et </w:t>
      </w:r>
      <w:r w:rsidR="00334E4A" w:rsidRPr="00727B51">
        <w:rPr>
          <w:caps/>
        </w:rPr>
        <w:t>methode de paiement</w:t>
      </w:r>
      <w:bookmarkEnd w:id="53"/>
    </w:p>
    <w:p w14:paraId="54C5DBF4" w14:textId="77777777" w:rsidR="00A71969" w:rsidRPr="00234DB8" w:rsidRDefault="00A71969" w:rsidP="00727B51">
      <w:pPr>
        <w:spacing w:before="120" w:after="240" w:line="240" w:lineRule="auto"/>
        <w:ind w:firstLine="360"/>
        <w:jc w:val="both"/>
        <w:rPr>
          <w:rFonts w:cstheme="minorHAnsi"/>
          <w:sz w:val="20"/>
          <w:szCs w:val="20"/>
        </w:rPr>
      </w:pPr>
      <w:r w:rsidRPr="00234DB8">
        <w:rPr>
          <w:rFonts w:cstheme="minorHAnsi"/>
          <w:sz w:val="20"/>
          <w:szCs w:val="20"/>
        </w:rPr>
        <w:t>L’aide financière sera perçue de la manière suivante :</w:t>
      </w:r>
    </w:p>
    <w:p w14:paraId="4593F330" w14:textId="77777777" w:rsidR="00A71969" w:rsidRPr="00234DB8" w:rsidRDefault="00A71969" w:rsidP="00727B51">
      <w:pPr>
        <w:pStyle w:val="ListParagraph"/>
        <w:numPr>
          <w:ilvl w:val="0"/>
          <w:numId w:val="173"/>
        </w:numPr>
        <w:spacing w:before="120" w:after="120" w:line="240" w:lineRule="auto"/>
        <w:jc w:val="both"/>
        <w:rPr>
          <w:rFonts w:cstheme="minorHAnsi"/>
          <w:sz w:val="20"/>
          <w:szCs w:val="20"/>
        </w:rPr>
      </w:pPr>
      <w:r w:rsidRPr="008C23F0">
        <w:rPr>
          <w:rFonts w:cstheme="minorHAnsi"/>
          <w:sz w:val="20"/>
          <w:szCs w:val="20"/>
          <w:u w:val="single"/>
        </w:rPr>
        <w:t>Pour les concepteurs</w:t>
      </w:r>
      <w:r w:rsidRPr="00234DB8">
        <w:rPr>
          <w:rFonts w:cstheme="minorHAnsi"/>
          <w:sz w:val="20"/>
          <w:szCs w:val="20"/>
        </w:rPr>
        <w:t xml:space="preserve"> : </w:t>
      </w:r>
    </w:p>
    <w:p w14:paraId="57E54038" w14:textId="77777777" w:rsidR="00A71969" w:rsidRPr="00234DB8" w:rsidRDefault="00A71969" w:rsidP="00A71969">
      <w:pPr>
        <w:pStyle w:val="ListParagraph"/>
        <w:spacing w:before="120" w:after="120" w:line="240" w:lineRule="auto"/>
        <w:jc w:val="both"/>
        <w:rPr>
          <w:rFonts w:cstheme="minorHAnsi"/>
          <w:sz w:val="20"/>
          <w:szCs w:val="20"/>
        </w:rPr>
      </w:pPr>
    </w:p>
    <w:p w14:paraId="10DD7EA3" w14:textId="77777777" w:rsidR="00A71969" w:rsidRPr="00234DB8" w:rsidRDefault="00A71969" w:rsidP="00727B51">
      <w:pPr>
        <w:pStyle w:val="ListParagraph"/>
        <w:numPr>
          <w:ilvl w:val="1"/>
          <w:numId w:val="174"/>
        </w:numPr>
        <w:spacing w:before="120" w:after="120" w:line="240" w:lineRule="auto"/>
        <w:jc w:val="both"/>
        <w:rPr>
          <w:rFonts w:cstheme="minorHAnsi"/>
          <w:sz w:val="20"/>
          <w:szCs w:val="20"/>
        </w:rPr>
      </w:pPr>
      <w:r w:rsidRPr="00234DB8">
        <w:rPr>
          <w:rFonts w:cstheme="minorHAnsi"/>
          <w:sz w:val="20"/>
          <w:szCs w:val="20"/>
        </w:rPr>
        <w:t xml:space="preserve">une première tranche de 10% sur présentation d’une </w:t>
      </w:r>
      <w:r w:rsidRPr="00234DB8">
        <w:rPr>
          <w:rFonts w:cstheme="minorHAnsi"/>
          <w:sz w:val="20"/>
          <w:szCs w:val="20"/>
          <w:u w:val="single"/>
        </w:rPr>
        <w:t>déclaration de créance</w:t>
      </w:r>
      <w:r w:rsidRPr="00234DB8">
        <w:rPr>
          <w:rFonts w:cstheme="minorHAnsi"/>
          <w:sz w:val="20"/>
          <w:szCs w:val="20"/>
        </w:rPr>
        <w:t xml:space="preserve"> en bonne et due forme, introduite dans les 4 mois qui suivent la désignation des lauréats. </w:t>
      </w:r>
    </w:p>
    <w:p w14:paraId="1C4FE1F9" w14:textId="77777777" w:rsidR="00A71969" w:rsidRPr="00234DB8" w:rsidRDefault="00A71969" w:rsidP="00A71969">
      <w:pPr>
        <w:pStyle w:val="ListParagraph"/>
        <w:spacing w:before="120" w:after="120" w:line="240" w:lineRule="auto"/>
        <w:ind w:left="1440"/>
        <w:jc w:val="both"/>
        <w:rPr>
          <w:rFonts w:cstheme="minorHAnsi"/>
          <w:sz w:val="20"/>
          <w:szCs w:val="20"/>
        </w:rPr>
      </w:pPr>
      <w:r w:rsidRPr="00234DB8">
        <w:rPr>
          <w:rFonts w:cstheme="minorHAnsi"/>
          <w:sz w:val="20"/>
          <w:szCs w:val="20"/>
        </w:rPr>
        <w:t xml:space="preserve"> </w:t>
      </w:r>
    </w:p>
    <w:p w14:paraId="3F9CCE1F" w14:textId="77777777" w:rsidR="00A71969" w:rsidRPr="00234DB8" w:rsidRDefault="00A71969" w:rsidP="00A71969">
      <w:pPr>
        <w:pStyle w:val="ListParagraph"/>
        <w:numPr>
          <w:ilvl w:val="1"/>
          <w:numId w:val="174"/>
        </w:numPr>
        <w:spacing w:before="120" w:after="120" w:line="240" w:lineRule="auto"/>
        <w:jc w:val="both"/>
        <w:rPr>
          <w:rFonts w:cstheme="minorHAnsi"/>
          <w:sz w:val="20"/>
          <w:szCs w:val="20"/>
        </w:rPr>
      </w:pPr>
      <w:r w:rsidRPr="00234DB8">
        <w:rPr>
          <w:rFonts w:cstheme="minorHAnsi"/>
          <w:sz w:val="20"/>
          <w:szCs w:val="20"/>
        </w:rPr>
        <w:t xml:space="preserve">une deuxième tranche de 20% sur présentation d’une </w:t>
      </w:r>
      <w:r w:rsidRPr="00234DB8">
        <w:rPr>
          <w:rFonts w:cstheme="minorHAnsi"/>
          <w:sz w:val="20"/>
          <w:szCs w:val="20"/>
          <w:u w:val="single"/>
        </w:rPr>
        <w:t>déclaration de créance</w:t>
      </w:r>
      <w:r w:rsidRPr="00234DB8">
        <w:rPr>
          <w:rFonts w:cstheme="minorHAnsi"/>
          <w:sz w:val="20"/>
          <w:szCs w:val="20"/>
        </w:rPr>
        <w:t xml:space="preserve"> en bonne et due forme, introduite dans les 4 mois qui suivent la délivrance du </w:t>
      </w:r>
      <w:r w:rsidRPr="00234DB8">
        <w:rPr>
          <w:rFonts w:cstheme="minorHAnsi"/>
          <w:sz w:val="20"/>
          <w:szCs w:val="20"/>
          <w:u w:val="single"/>
        </w:rPr>
        <w:t>permis d’urbanisme</w:t>
      </w:r>
      <w:r w:rsidRPr="00234DB8">
        <w:rPr>
          <w:rFonts w:cstheme="minorHAnsi"/>
          <w:sz w:val="20"/>
          <w:szCs w:val="20"/>
        </w:rPr>
        <w:t xml:space="preserve"> qui  sera joint à la déclaration de créance.</w:t>
      </w:r>
      <w:r w:rsidRPr="00234DB8">
        <w:rPr>
          <w:rFonts w:cstheme="minorHAnsi"/>
          <w:b/>
          <w:sz w:val="20"/>
          <w:szCs w:val="20"/>
        </w:rPr>
        <w:t xml:space="preserve"> </w:t>
      </w:r>
    </w:p>
    <w:p w14:paraId="7D9C4BBB" w14:textId="77777777" w:rsidR="00A71969" w:rsidRPr="00234DB8" w:rsidRDefault="00A71969" w:rsidP="00A71969">
      <w:pPr>
        <w:pStyle w:val="ListParagraph"/>
        <w:spacing w:after="0"/>
        <w:rPr>
          <w:rFonts w:cstheme="minorHAnsi"/>
          <w:b/>
          <w:sz w:val="20"/>
          <w:szCs w:val="20"/>
          <w:lang w:eastAsia="ar-SA"/>
        </w:rPr>
      </w:pPr>
    </w:p>
    <w:p w14:paraId="70124848" w14:textId="77777777" w:rsidR="00A71969" w:rsidRPr="00234DB8" w:rsidRDefault="00A71969" w:rsidP="00A71969">
      <w:pPr>
        <w:pStyle w:val="ListParagraph"/>
        <w:numPr>
          <w:ilvl w:val="1"/>
          <w:numId w:val="174"/>
        </w:numPr>
        <w:spacing w:before="120" w:after="120" w:line="240" w:lineRule="auto"/>
        <w:jc w:val="both"/>
        <w:rPr>
          <w:rFonts w:cstheme="minorHAnsi"/>
          <w:sz w:val="20"/>
          <w:szCs w:val="20"/>
        </w:rPr>
      </w:pPr>
      <w:r w:rsidRPr="00234DB8">
        <w:rPr>
          <w:rFonts w:cstheme="minorHAnsi"/>
          <w:sz w:val="20"/>
          <w:szCs w:val="20"/>
        </w:rPr>
        <w:t xml:space="preserve">une troisième tranche de 70% sur présentation d’une </w:t>
      </w:r>
      <w:r w:rsidRPr="00234DB8">
        <w:rPr>
          <w:rFonts w:cstheme="minorHAnsi"/>
          <w:sz w:val="20"/>
          <w:szCs w:val="20"/>
          <w:u w:val="single"/>
        </w:rPr>
        <w:t>déclaration de créance</w:t>
      </w:r>
      <w:r w:rsidRPr="00234DB8">
        <w:rPr>
          <w:rFonts w:cstheme="minorHAnsi"/>
          <w:sz w:val="20"/>
          <w:szCs w:val="20"/>
        </w:rPr>
        <w:t xml:space="preserve"> en bonne et due forme, introduite dans les 4 mois qui suivent la réception provisoire du chantier. La déclaration de créance sera accompagnée d’un </w:t>
      </w:r>
      <w:r w:rsidRPr="00234DB8">
        <w:rPr>
          <w:rFonts w:cstheme="minorHAnsi"/>
          <w:sz w:val="20"/>
          <w:szCs w:val="20"/>
          <w:u w:val="single"/>
        </w:rPr>
        <w:t>dossier de clôture</w:t>
      </w:r>
      <w:r w:rsidRPr="00234DB8">
        <w:rPr>
          <w:rFonts w:cstheme="minorHAnsi"/>
          <w:sz w:val="20"/>
          <w:szCs w:val="20"/>
        </w:rPr>
        <w:t xml:space="preserve"> </w:t>
      </w:r>
      <w:r w:rsidRPr="00234DB8">
        <w:rPr>
          <w:rFonts w:cstheme="minorHAnsi"/>
          <w:sz w:val="20"/>
          <w:szCs w:val="20"/>
          <w:u w:val="single"/>
        </w:rPr>
        <w:t>comprenant au minimum les pièces justificatives suivantes </w:t>
      </w:r>
      <w:r w:rsidRPr="00234DB8">
        <w:rPr>
          <w:rFonts w:cstheme="minorHAnsi"/>
          <w:sz w:val="20"/>
          <w:szCs w:val="20"/>
        </w:rPr>
        <w:t>:</w:t>
      </w:r>
    </w:p>
    <w:p w14:paraId="086BDC09" w14:textId="77777777" w:rsidR="00A71969" w:rsidRPr="00234DB8" w:rsidRDefault="00A71969" w:rsidP="00A71969">
      <w:pPr>
        <w:pStyle w:val="ListParagraph"/>
        <w:numPr>
          <w:ilvl w:val="0"/>
          <w:numId w:val="196"/>
        </w:numPr>
        <w:tabs>
          <w:tab w:val="left" w:pos="0"/>
        </w:tabs>
        <w:spacing w:after="0"/>
        <w:jc w:val="both"/>
        <w:rPr>
          <w:rFonts w:cstheme="minorHAnsi"/>
          <w:sz w:val="20"/>
          <w:szCs w:val="20"/>
          <w:lang w:eastAsia="ar-SA"/>
        </w:rPr>
      </w:pPr>
      <w:r w:rsidRPr="00234DB8">
        <w:rPr>
          <w:rFonts w:cstheme="minorHAnsi"/>
          <w:sz w:val="20"/>
          <w:szCs w:val="20"/>
          <w:lang w:eastAsia="ar-SA"/>
        </w:rPr>
        <w:t>PV de réception provisoire</w:t>
      </w:r>
    </w:p>
    <w:p w14:paraId="2CE4EBB6" w14:textId="77777777" w:rsidR="00A71969" w:rsidRPr="00234DB8" w:rsidRDefault="00A71969" w:rsidP="00A71969">
      <w:pPr>
        <w:pStyle w:val="ListParagraph"/>
        <w:numPr>
          <w:ilvl w:val="0"/>
          <w:numId w:val="196"/>
        </w:numPr>
        <w:tabs>
          <w:tab w:val="left" w:pos="0"/>
        </w:tabs>
        <w:spacing w:after="0"/>
        <w:jc w:val="both"/>
        <w:rPr>
          <w:rFonts w:cstheme="minorHAnsi"/>
          <w:sz w:val="20"/>
          <w:szCs w:val="20"/>
          <w:lang w:eastAsia="ar-SA"/>
        </w:rPr>
      </w:pPr>
      <w:r w:rsidRPr="00234DB8">
        <w:rPr>
          <w:rFonts w:cstheme="minorHAnsi"/>
          <w:sz w:val="20"/>
          <w:szCs w:val="20"/>
          <w:lang w:eastAsia="ar-SA"/>
        </w:rPr>
        <w:t xml:space="preserve">Décompte final </w:t>
      </w:r>
    </w:p>
    <w:p w14:paraId="65335F8F" w14:textId="77777777" w:rsidR="00A71969" w:rsidRPr="00234DB8" w:rsidRDefault="00A71969" w:rsidP="00A71969">
      <w:pPr>
        <w:pStyle w:val="ListParagraph"/>
        <w:numPr>
          <w:ilvl w:val="0"/>
          <w:numId w:val="196"/>
        </w:numPr>
        <w:tabs>
          <w:tab w:val="left" w:pos="0"/>
        </w:tabs>
        <w:spacing w:after="0"/>
        <w:jc w:val="both"/>
        <w:rPr>
          <w:rFonts w:cstheme="minorHAnsi"/>
          <w:sz w:val="20"/>
          <w:szCs w:val="20"/>
          <w:lang w:eastAsia="ar-SA"/>
        </w:rPr>
      </w:pPr>
      <w:r w:rsidRPr="00234DB8">
        <w:rPr>
          <w:rFonts w:cstheme="minorHAnsi"/>
          <w:sz w:val="20"/>
          <w:szCs w:val="20"/>
          <w:lang w:eastAsia="ar-SA"/>
        </w:rPr>
        <w:t xml:space="preserve">Factures justifiant des dépenses éligibles minimum à hauteur du subside. </w:t>
      </w:r>
    </w:p>
    <w:p w14:paraId="7EE5E4DC" w14:textId="77777777" w:rsidR="00A71969" w:rsidRPr="00234DB8" w:rsidRDefault="00A71969" w:rsidP="00A71969">
      <w:pPr>
        <w:pStyle w:val="ListParagraph"/>
        <w:numPr>
          <w:ilvl w:val="0"/>
          <w:numId w:val="196"/>
        </w:numPr>
        <w:tabs>
          <w:tab w:val="left" w:pos="0"/>
        </w:tabs>
        <w:spacing w:after="0"/>
        <w:jc w:val="both"/>
        <w:rPr>
          <w:rFonts w:cstheme="minorHAnsi"/>
          <w:sz w:val="20"/>
          <w:szCs w:val="20"/>
          <w:lang w:eastAsia="ar-SA"/>
        </w:rPr>
      </w:pPr>
      <w:r w:rsidRPr="00234DB8">
        <w:rPr>
          <w:rFonts w:cstheme="minorHAnsi"/>
          <w:sz w:val="20"/>
          <w:szCs w:val="20"/>
          <w:lang w:eastAsia="ar-SA"/>
        </w:rPr>
        <w:t xml:space="preserve">Factures justifiant les dépenses liées à la mission de conception. </w:t>
      </w:r>
    </w:p>
    <w:p w14:paraId="5489CC0C" w14:textId="77777777" w:rsidR="00A71969" w:rsidRPr="00234DB8" w:rsidRDefault="00A71969" w:rsidP="00A71969">
      <w:pPr>
        <w:pStyle w:val="ListParagraph"/>
        <w:numPr>
          <w:ilvl w:val="0"/>
          <w:numId w:val="196"/>
        </w:numPr>
        <w:tabs>
          <w:tab w:val="left" w:pos="0"/>
        </w:tabs>
        <w:spacing w:after="0"/>
        <w:jc w:val="both"/>
        <w:rPr>
          <w:rFonts w:cstheme="minorHAnsi"/>
          <w:sz w:val="20"/>
          <w:szCs w:val="20"/>
          <w:lang w:eastAsia="ar-SA"/>
        </w:rPr>
      </w:pPr>
      <w:r w:rsidRPr="00234DB8">
        <w:rPr>
          <w:rFonts w:cstheme="minorHAnsi"/>
          <w:sz w:val="20"/>
          <w:szCs w:val="20"/>
          <w:lang w:eastAsia="ar-SA"/>
        </w:rPr>
        <w:t xml:space="preserve">Plans as </w:t>
      </w:r>
      <w:proofErr w:type="spellStart"/>
      <w:r w:rsidRPr="00234DB8">
        <w:rPr>
          <w:rFonts w:cstheme="minorHAnsi"/>
          <w:sz w:val="20"/>
          <w:szCs w:val="20"/>
          <w:lang w:eastAsia="ar-SA"/>
        </w:rPr>
        <w:t>built</w:t>
      </w:r>
      <w:proofErr w:type="spellEnd"/>
      <w:r w:rsidRPr="00234DB8">
        <w:rPr>
          <w:rFonts w:cstheme="minorHAnsi"/>
          <w:sz w:val="20"/>
          <w:szCs w:val="20"/>
          <w:lang w:eastAsia="ar-SA"/>
        </w:rPr>
        <w:t xml:space="preserve"> </w:t>
      </w:r>
    </w:p>
    <w:p w14:paraId="4565D96D" w14:textId="77777777" w:rsidR="00A71969" w:rsidRPr="00234DB8" w:rsidRDefault="00A71969" w:rsidP="00727B51">
      <w:pPr>
        <w:pStyle w:val="ListParagraph"/>
        <w:spacing w:after="0"/>
        <w:jc w:val="both"/>
        <w:rPr>
          <w:rFonts w:cstheme="minorHAnsi"/>
          <w:sz w:val="20"/>
          <w:szCs w:val="20"/>
        </w:rPr>
      </w:pPr>
    </w:p>
    <w:p w14:paraId="6F53081B" w14:textId="77777777" w:rsidR="00A71969" w:rsidRPr="00234DB8" w:rsidRDefault="00A71969" w:rsidP="00727B51">
      <w:pPr>
        <w:pStyle w:val="ListParagraph"/>
        <w:numPr>
          <w:ilvl w:val="0"/>
          <w:numId w:val="173"/>
        </w:numPr>
        <w:spacing w:after="0" w:line="240" w:lineRule="auto"/>
        <w:jc w:val="both"/>
        <w:rPr>
          <w:rFonts w:cstheme="minorHAnsi"/>
          <w:sz w:val="20"/>
          <w:szCs w:val="20"/>
        </w:rPr>
      </w:pPr>
      <w:r w:rsidRPr="008C23F0">
        <w:rPr>
          <w:rFonts w:cstheme="minorHAnsi"/>
          <w:sz w:val="20"/>
          <w:szCs w:val="20"/>
          <w:u w:val="single"/>
        </w:rPr>
        <w:t>Pour les maitres d’ouvrages</w:t>
      </w:r>
      <w:r w:rsidRPr="00234DB8">
        <w:rPr>
          <w:rFonts w:cstheme="minorHAnsi"/>
          <w:sz w:val="20"/>
          <w:szCs w:val="20"/>
        </w:rPr>
        <w:t xml:space="preserve"> : </w:t>
      </w:r>
    </w:p>
    <w:p w14:paraId="5F6AE805" w14:textId="77777777" w:rsidR="00A71969" w:rsidRPr="00234DB8" w:rsidRDefault="00A71969" w:rsidP="00A71969">
      <w:pPr>
        <w:pStyle w:val="ListParagraph"/>
        <w:spacing w:after="0" w:line="240" w:lineRule="auto"/>
        <w:jc w:val="both"/>
        <w:rPr>
          <w:rFonts w:cstheme="minorHAnsi"/>
          <w:sz w:val="20"/>
          <w:szCs w:val="20"/>
          <w:u w:val="single"/>
        </w:rPr>
      </w:pPr>
    </w:p>
    <w:p w14:paraId="2353FD88" w14:textId="77777777" w:rsidR="00A71969" w:rsidRPr="00234DB8" w:rsidRDefault="00A71969" w:rsidP="00A71969">
      <w:pPr>
        <w:pStyle w:val="ListParagraph"/>
        <w:numPr>
          <w:ilvl w:val="1"/>
          <w:numId w:val="174"/>
        </w:numPr>
        <w:spacing w:before="120" w:after="120" w:line="240" w:lineRule="auto"/>
        <w:jc w:val="both"/>
        <w:rPr>
          <w:rFonts w:cstheme="minorHAnsi"/>
          <w:sz w:val="20"/>
          <w:szCs w:val="20"/>
        </w:rPr>
      </w:pPr>
      <w:r w:rsidRPr="00234DB8">
        <w:rPr>
          <w:rFonts w:cstheme="minorHAnsi"/>
          <w:sz w:val="20"/>
          <w:szCs w:val="20"/>
        </w:rPr>
        <w:t xml:space="preserve">une première tranche de 30% sur présentation d’une </w:t>
      </w:r>
      <w:r w:rsidRPr="00234DB8">
        <w:rPr>
          <w:rFonts w:cstheme="minorHAnsi"/>
          <w:sz w:val="20"/>
          <w:szCs w:val="20"/>
          <w:u w:val="single"/>
        </w:rPr>
        <w:t>déclaration de créance</w:t>
      </w:r>
      <w:r w:rsidRPr="00234DB8">
        <w:rPr>
          <w:rFonts w:cstheme="minorHAnsi"/>
          <w:sz w:val="20"/>
          <w:szCs w:val="20"/>
        </w:rPr>
        <w:t xml:space="preserve"> en bonne et due forme, introduite dans les 4 mois qui suivent la délivrance du </w:t>
      </w:r>
      <w:r w:rsidRPr="00234DB8">
        <w:rPr>
          <w:rFonts w:cstheme="minorHAnsi"/>
          <w:sz w:val="20"/>
          <w:szCs w:val="20"/>
          <w:u w:val="single"/>
        </w:rPr>
        <w:t>permis d’urbanisme</w:t>
      </w:r>
      <w:r w:rsidRPr="00234DB8">
        <w:rPr>
          <w:rFonts w:cstheme="minorHAnsi"/>
          <w:sz w:val="20"/>
          <w:szCs w:val="20"/>
        </w:rPr>
        <w:t xml:space="preserve"> qui  sera joint à la déclaration de créance.</w:t>
      </w:r>
      <w:r w:rsidRPr="00234DB8">
        <w:rPr>
          <w:rFonts w:cstheme="minorHAnsi"/>
          <w:b/>
          <w:sz w:val="20"/>
          <w:szCs w:val="20"/>
        </w:rPr>
        <w:t xml:space="preserve"> </w:t>
      </w:r>
    </w:p>
    <w:p w14:paraId="68320B97" w14:textId="77777777" w:rsidR="00A71969" w:rsidRPr="00234DB8" w:rsidRDefault="00A71969" w:rsidP="00A71969">
      <w:pPr>
        <w:pStyle w:val="ListParagraph"/>
        <w:spacing w:after="0" w:line="240" w:lineRule="auto"/>
        <w:jc w:val="both"/>
        <w:rPr>
          <w:rFonts w:cstheme="minorHAnsi"/>
          <w:sz w:val="20"/>
          <w:szCs w:val="20"/>
          <w:u w:val="single"/>
        </w:rPr>
      </w:pPr>
    </w:p>
    <w:p w14:paraId="62F3A11B" w14:textId="77777777" w:rsidR="00A71969" w:rsidRPr="00234DB8" w:rsidRDefault="00A71969" w:rsidP="00A71969">
      <w:pPr>
        <w:pStyle w:val="ListParagraph"/>
        <w:numPr>
          <w:ilvl w:val="1"/>
          <w:numId w:val="174"/>
        </w:numPr>
        <w:spacing w:before="120" w:after="120" w:line="240" w:lineRule="auto"/>
        <w:jc w:val="both"/>
        <w:rPr>
          <w:rFonts w:cstheme="minorHAnsi"/>
          <w:sz w:val="20"/>
          <w:szCs w:val="20"/>
        </w:rPr>
      </w:pPr>
      <w:r w:rsidRPr="00234DB8">
        <w:rPr>
          <w:rFonts w:cstheme="minorHAnsi"/>
          <w:sz w:val="20"/>
          <w:szCs w:val="20"/>
        </w:rPr>
        <w:t xml:space="preserve">une deuxième tranche de 70% sur présentation d’une </w:t>
      </w:r>
      <w:r w:rsidRPr="00234DB8">
        <w:rPr>
          <w:rFonts w:cstheme="minorHAnsi"/>
          <w:sz w:val="20"/>
          <w:szCs w:val="20"/>
          <w:u w:val="single"/>
        </w:rPr>
        <w:t>déclaration de créance</w:t>
      </w:r>
      <w:r w:rsidRPr="00234DB8">
        <w:rPr>
          <w:rFonts w:cstheme="minorHAnsi"/>
          <w:sz w:val="20"/>
          <w:szCs w:val="20"/>
        </w:rPr>
        <w:t xml:space="preserve"> en bonne et due forme, introduite dans les 4 mois qui suivent la réception provisoire du chantier. La déclaration de créance sera accompagnée du </w:t>
      </w:r>
      <w:r w:rsidRPr="00234DB8">
        <w:rPr>
          <w:rFonts w:cstheme="minorHAnsi"/>
          <w:sz w:val="20"/>
          <w:szCs w:val="20"/>
          <w:u w:val="single"/>
        </w:rPr>
        <w:t>dossier de clôture repris au point 1 ci-dessus (Si le dossier de clôture est transmis par le concepteur, inutile d’envoyer un second exemplaire et inversement</w:t>
      </w:r>
      <w:r w:rsidRPr="00234DB8">
        <w:rPr>
          <w:rFonts w:cstheme="minorHAnsi"/>
          <w:sz w:val="20"/>
          <w:szCs w:val="20"/>
        </w:rPr>
        <w:t>) .</w:t>
      </w:r>
    </w:p>
    <w:p w14:paraId="37786F50" w14:textId="77777777" w:rsidR="00A71969" w:rsidRPr="00234DB8" w:rsidRDefault="00A71969" w:rsidP="00727B51">
      <w:pPr>
        <w:pStyle w:val="ListParagraph"/>
        <w:spacing w:after="0"/>
        <w:ind w:left="1440"/>
        <w:jc w:val="both"/>
        <w:rPr>
          <w:rFonts w:cstheme="minorHAnsi"/>
          <w:sz w:val="20"/>
          <w:szCs w:val="20"/>
        </w:rPr>
      </w:pPr>
    </w:p>
    <w:p w14:paraId="2253161F" w14:textId="77777777" w:rsidR="00A71969" w:rsidRPr="00234DB8" w:rsidRDefault="00A71969" w:rsidP="00727B51">
      <w:pPr>
        <w:pStyle w:val="ListParagraph"/>
        <w:numPr>
          <w:ilvl w:val="0"/>
          <w:numId w:val="173"/>
        </w:numPr>
        <w:spacing w:after="0" w:line="240" w:lineRule="auto"/>
        <w:jc w:val="both"/>
        <w:rPr>
          <w:rFonts w:cstheme="minorHAnsi"/>
          <w:sz w:val="20"/>
          <w:szCs w:val="20"/>
        </w:rPr>
      </w:pPr>
      <w:r w:rsidRPr="008C23F0">
        <w:rPr>
          <w:rFonts w:cstheme="minorHAnsi"/>
          <w:sz w:val="20"/>
          <w:szCs w:val="20"/>
          <w:u w:val="single"/>
        </w:rPr>
        <w:t>Pour les projets éventuels n’étant pas soumis à l’obligation d’un PU</w:t>
      </w:r>
      <w:r w:rsidRPr="00234DB8">
        <w:rPr>
          <w:rFonts w:cstheme="minorHAnsi"/>
          <w:sz w:val="20"/>
          <w:szCs w:val="20"/>
        </w:rPr>
        <w:t xml:space="preserve"> : </w:t>
      </w:r>
    </w:p>
    <w:p w14:paraId="688476BB" w14:textId="77777777" w:rsidR="00A71969" w:rsidRPr="00234DB8" w:rsidRDefault="00A71969" w:rsidP="00A71969">
      <w:pPr>
        <w:pStyle w:val="ListParagraph"/>
        <w:spacing w:before="120" w:after="120" w:line="240" w:lineRule="auto"/>
        <w:jc w:val="both"/>
        <w:rPr>
          <w:rFonts w:cstheme="minorHAnsi"/>
          <w:sz w:val="20"/>
          <w:szCs w:val="20"/>
        </w:rPr>
      </w:pPr>
    </w:p>
    <w:p w14:paraId="3CCBCB1C" w14:textId="77777777" w:rsidR="00A71969" w:rsidRPr="00234DB8" w:rsidRDefault="00A71969" w:rsidP="00727B51">
      <w:pPr>
        <w:pStyle w:val="ListParagraph"/>
        <w:numPr>
          <w:ilvl w:val="1"/>
          <w:numId w:val="174"/>
        </w:numPr>
        <w:spacing w:before="120" w:after="120" w:line="240" w:lineRule="auto"/>
        <w:jc w:val="both"/>
        <w:rPr>
          <w:rFonts w:cstheme="minorHAnsi"/>
          <w:sz w:val="20"/>
          <w:szCs w:val="20"/>
        </w:rPr>
      </w:pPr>
      <w:r w:rsidRPr="00234DB8">
        <w:rPr>
          <w:rFonts w:cstheme="minorHAnsi"/>
          <w:sz w:val="20"/>
          <w:szCs w:val="20"/>
        </w:rPr>
        <w:t xml:space="preserve">une première tranche de 30% sur présentation d’une </w:t>
      </w:r>
      <w:r w:rsidRPr="00234DB8">
        <w:rPr>
          <w:rFonts w:cstheme="minorHAnsi"/>
          <w:sz w:val="20"/>
          <w:szCs w:val="20"/>
          <w:u w:val="single"/>
        </w:rPr>
        <w:t>déclaration de créance</w:t>
      </w:r>
      <w:r w:rsidRPr="00234DB8">
        <w:rPr>
          <w:rFonts w:cstheme="minorHAnsi"/>
          <w:sz w:val="20"/>
          <w:szCs w:val="20"/>
        </w:rPr>
        <w:t xml:space="preserve"> en bonne et due forme, introduite dans les 4 mois qui suivent la désignation des lauréats. </w:t>
      </w:r>
    </w:p>
    <w:p w14:paraId="713BCF94" w14:textId="77777777" w:rsidR="00A71969" w:rsidRPr="00234DB8" w:rsidRDefault="00A71969" w:rsidP="00A71969">
      <w:pPr>
        <w:pStyle w:val="ListParagraph"/>
        <w:spacing w:before="120" w:after="120" w:line="240" w:lineRule="auto"/>
        <w:ind w:left="1440"/>
        <w:jc w:val="both"/>
        <w:rPr>
          <w:rFonts w:cstheme="minorHAnsi"/>
          <w:sz w:val="20"/>
          <w:szCs w:val="20"/>
        </w:rPr>
      </w:pPr>
    </w:p>
    <w:p w14:paraId="1E975BE0" w14:textId="77777777" w:rsidR="00A71969" w:rsidRPr="00234DB8" w:rsidRDefault="00A71969" w:rsidP="00A71969">
      <w:pPr>
        <w:pStyle w:val="ListParagraph"/>
        <w:numPr>
          <w:ilvl w:val="1"/>
          <w:numId w:val="174"/>
        </w:numPr>
        <w:spacing w:before="120" w:after="120" w:line="240" w:lineRule="auto"/>
        <w:jc w:val="both"/>
        <w:rPr>
          <w:rFonts w:cstheme="minorHAnsi"/>
          <w:sz w:val="20"/>
          <w:szCs w:val="20"/>
        </w:rPr>
      </w:pPr>
      <w:r w:rsidRPr="00234DB8">
        <w:rPr>
          <w:rFonts w:cstheme="minorHAnsi"/>
          <w:sz w:val="20"/>
          <w:szCs w:val="20"/>
        </w:rPr>
        <w:t xml:space="preserve">une deuxième tranche de 70% sur présentation d’une </w:t>
      </w:r>
      <w:r w:rsidRPr="00234DB8">
        <w:rPr>
          <w:rFonts w:cstheme="minorHAnsi"/>
          <w:sz w:val="20"/>
          <w:szCs w:val="20"/>
          <w:u w:val="single"/>
        </w:rPr>
        <w:t>déclaration de créance</w:t>
      </w:r>
      <w:r w:rsidRPr="00234DB8">
        <w:rPr>
          <w:rFonts w:cstheme="minorHAnsi"/>
          <w:sz w:val="20"/>
          <w:szCs w:val="20"/>
        </w:rPr>
        <w:t xml:space="preserve"> en bonne et due forme, introduite dans les 4 mois qui suivent la réception provisoire du chantier. La déclaration de créance sera accompagnée d’un </w:t>
      </w:r>
      <w:r w:rsidRPr="00234DB8">
        <w:rPr>
          <w:rFonts w:cstheme="minorHAnsi"/>
          <w:sz w:val="20"/>
          <w:szCs w:val="20"/>
          <w:u w:val="single"/>
        </w:rPr>
        <w:t>dossier de clôture</w:t>
      </w:r>
      <w:r w:rsidRPr="00234DB8">
        <w:rPr>
          <w:rFonts w:cstheme="minorHAnsi"/>
          <w:sz w:val="20"/>
          <w:szCs w:val="20"/>
        </w:rPr>
        <w:t xml:space="preserve"> </w:t>
      </w:r>
      <w:r w:rsidRPr="00234DB8">
        <w:rPr>
          <w:rFonts w:cstheme="minorHAnsi"/>
          <w:sz w:val="20"/>
          <w:szCs w:val="20"/>
          <w:u w:val="single"/>
        </w:rPr>
        <w:t>comprenant au minimum les pièces justificatives suivantes </w:t>
      </w:r>
      <w:r w:rsidRPr="00234DB8">
        <w:rPr>
          <w:rFonts w:cstheme="minorHAnsi"/>
          <w:sz w:val="20"/>
          <w:szCs w:val="20"/>
        </w:rPr>
        <w:t>:</w:t>
      </w:r>
    </w:p>
    <w:p w14:paraId="2FAC64A3" w14:textId="77777777" w:rsidR="00A71969" w:rsidRPr="00727B51" w:rsidRDefault="00A71969" w:rsidP="00A71969">
      <w:pPr>
        <w:pStyle w:val="ListParagraph"/>
        <w:numPr>
          <w:ilvl w:val="0"/>
          <w:numId w:val="196"/>
        </w:numPr>
        <w:tabs>
          <w:tab w:val="left" w:pos="0"/>
        </w:tabs>
        <w:spacing w:after="0"/>
        <w:jc w:val="both"/>
        <w:rPr>
          <w:rFonts w:cstheme="minorHAnsi"/>
          <w:sz w:val="20"/>
          <w:szCs w:val="20"/>
          <w:lang w:eastAsia="ar-SA"/>
        </w:rPr>
      </w:pPr>
      <w:r w:rsidRPr="00727B51">
        <w:rPr>
          <w:rFonts w:cstheme="minorHAnsi"/>
          <w:sz w:val="20"/>
          <w:szCs w:val="20"/>
          <w:lang w:eastAsia="ar-SA"/>
        </w:rPr>
        <w:t>PV de réception provisoire</w:t>
      </w:r>
    </w:p>
    <w:p w14:paraId="039D86E7" w14:textId="77777777" w:rsidR="00A71969" w:rsidRPr="00727B51" w:rsidRDefault="00A71969" w:rsidP="00A71969">
      <w:pPr>
        <w:pStyle w:val="ListParagraph"/>
        <w:numPr>
          <w:ilvl w:val="0"/>
          <w:numId w:val="196"/>
        </w:numPr>
        <w:tabs>
          <w:tab w:val="left" w:pos="0"/>
        </w:tabs>
        <w:spacing w:after="0"/>
        <w:jc w:val="both"/>
        <w:rPr>
          <w:rFonts w:cstheme="minorHAnsi"/>
          <w:sz w:val="20"/>
          <w:szCs w:val="20"/>
          <w:lang w:eastAsia="ar-SA"/>
        </w:rPr>
      </w:pPr>
      <w:r w:rsidRPr="00727B51">
        <w:rPr>
          <w:rFonts w:cstheme="minorHAnsi"/>
          <w:sz w:val="20"/>
          <w:szCs w:val="20"/>
          <w:lang w:eastAsia="ar-SA"/>
        </w:rPr>
        <w:t xml:space="preserve">Décompte final </w:t>
      </w:r>
    </w:p>
    <w:p w14:paraId="4D4CFC8C" w14:textId="77777777" w:rsidR="00A71969" w:rsidRPr="00727B51" w:rsidRDefault="00A71969" w:rsidP="00A71969">
      <w:pPr>
        <w:pStyle w:val="ListParagraph"/>
        <w:numPr>
          <w:ilvl w:val="0"/>
          <w:numId w:val="196"/>
        </w:numPr>
        <w:tabs>
          <w:tab w:val="left" w:pos="0"/>
        </w:tabs>
        <w:spacing w:after="0"/>
        <w:jc w:val="both"/>
        <w:rPr>
          <w:rFonts w:cstheme="minorHAnsi"/>
          <w:sz w:val="20"/>
          <w:szCs w:val="20"/>
          <w:lang w:eastAsia="ar-SA"/>
        </w:rPr>
      </w:pPr>
      <w:r w:rsidRPr="00727B51">
        <w:rPr>
          <w:rFonts w:cstheme="minorHAnsi"/>
          <w:sz w:val="20"/>
          <w:szCs w:val="20"/>
          <w:lang w:eastAsia="ar-SA"/>
        </w:rPr>
        <w:t xml:space="preserve">Factures justifiant des dépenses éligibles minimum à hauteur du subside et justifiant, le cas échéant, les dépenses liées à la mission de conception. </w:t>
      </w:r>
    </w:p>
    <w:p w14:paraId="1D815C48" w14:textId="77777777" w:rsidR="00A71969" w:rsidRPr="00727B51" w:rsidRDefault="00A71969" w:rsidP="00A71969">
      <w:pPr>
        <w:pStyle w:val="ListParagraph"/>
        <w:numPr>
          <w:ilvl w:val="0"/>
          <w:numId w:val="196"/>
        </w:numPr>
        <w:tabs>
          <w:tab w:val="left" w:pos="0"/>
        </w:tabs>
        <w:spacing w:after="0"/>
        <w:jc w:val="both"/>
        <w:rPr>
          <w:rFonts w:cstheme="minorHAnsi"/>
          <w:sz w:val="20"/>
          <w:szCs w:val="20"/>
          <w:lang w:eastAsia="ar-SA"/>
        </w:rPr>
      </w:pPr>
      <w:r w:rsidRPr="00727B51">
        <w:rPr>
          <w:rFonts w:cstheme="minorHAnsi"/>
          <w:sz w:val="20"/>
          <w:szCs w:val="20"/>
          <w:lang w:eastAsia="ar-SA"/>
        </w:rPr>
        <w:t xml:space="preserve">Plans as </w:t>
      </w:r>
      <w:proofErr w:type="spellStart"/>
      <w:r w:rsidRPr="00727B51">
        <w:rPr>
          <w:rFonts w:cstheme="minorHAnsi"/>
          <w:sz w:val="20"/>
          <w:szCs w:val="20"/>
          <w:lang w:eastAsia="ar-SA"/>
        </w:rPr>
        <w:t>built</w:t>
      </w:r>
      <w:proofErr w:type="spellEnd"/>
      <w:r w:rsidRPr="00727B51">
        <w:rPr>
          <w:rFonts w:cstheme="minorHAnsi"/>
          <w:sz w:val="20"/>
          <w:szCs w:val="20"/>
          <w:lang w:eastAsia="ar-SA"/>
        </w:rPr>
        <w:t xml:space="preserve"> </w:t>
      </w:r>
    </w:p>
    <w:p w14:paraId="06BDEC55" w14:textId="77777777" w:rsidR="00A71969" w:rsidRPr="00727B51" w:rsidRDefault="00A71969" w:rsidP="00A71969">
      <w:pPr>
        <w:pStyle w:val="ListParagraph"/>
        <w:spacing w:after="0" w:line="240" w:lineRule="auto"/>
        <w:jc w:val="both"/>
        <w:rPr>
          <w:rFonts w:cstheme="minorHAnsi"/>
          <w:sz w:val="20"/>
          <w:szCs w:val="20"/>
        </w:rPr>
      </w:pPr>
    </w:p>
    <w:p w14:paraId="3F2038DE" w14:textId="724B5D38" w:rsidR="00A71969" w:rsidRPr="00727B51" w:rsidRDefault="00A71969" w:rsidP="00727B51">
      <w:pPr>
        <w:spacing w:after="0" w:line="240" w:lineRule="auto"/>
        <w:ind w:left="426"/>
        <w:jc w:val="both"/>
        <w:rPr>
          <w:rFonts w:cstheme="minorHAnsi"/>
          <w:color w:val="000000" w:themeColor="text1"/>
          <w:sz w:val="20"/>
          <w:szCs w:val="20"/>
        </w:rPr>
      </w:pPr>
      <w:r w:rsidRPr="00727B51">
        <w:rPr>
          <w:rFonts w:cstheme="minorHAnsi"/>
          <w:color w:val="000000" w:themeColor="text1"/>
          <w:sz w:val="20"/>
          <w:szCs w:val="20"/>
        </w:rPr>
        <w:t>Une convention et un arrêté, reprenant entre autre</w:t>
      </w:r>
      <w:r w:rsidR="00ED57EF">
        <w:rPr>
          <w:rFonts w:cstheme="minorHAnsi"/>
          <w:color w:val="000000" w:themeColor="text1"/>
          <w:sz w:val="20"/>
          <w:szCs w:val="20"/>
        </w:rPr>
        <w:t>s</w:t>
      </w:r>
      <w:r w:rsidRPr="00727B51">
        <w:rPr>
          <w:rFonts w:cstheme="minorHAnsi"/>
          <w:color w:val="000000" w:themeColor="text1"/>
          <w:sz w:val="20"/>
          <w:szCs w:val="20"/>
        </w:rPr>
        <w:t xml:space="preserve"> les modalités de liquidation, seront conclus séparément avec le maitre d’ouvrage et le concepteur. </w:t>
      </w:r>
    </w:p>
    <w:p w14:paraId="27F801B8" w14:textId="77777777" w:rsidR="00367F5F" w:rsidRPr="00334E4A" w:rsidRDefault="00367F5F" w:rsidP="00367F5F">
      <w:pPr>
        <w:spacing w:after="120" w:line="240" w:lineRule="auto"/>
        <w:jc w:val="both"/>
        <w:rPr>
          <w:rFonts w:cs="Times New Roman"/>
          <w:color w:val="0070C0"/>
          <w:sz w:val="20"/>
          <w:szCs w:val="20"/>
        </w:rPr>
      </w:pPr>
    </w:p>
    <w:p w14:paraId="7066C99B" w14:textId="77777777" w:rsidR="00367F5F" w:rsidRPr="00727B51" w:rsidRDefault="00367F5F" w:rsidP="00367F5F">
      <w:pPr>
        <w:spacing w:after="120" w:line="240" w:lineRule="auto"/>
        <w:jc w:val="both"/>
        <w:rPr>
          <w:rFonts w:cs="Times New Roman"/>
          <w:sz w:val="20"/>
          <w:szCs w:val="20"/>
        </w:rPr>
      </w:pPr>
    </w:p>
    <w:p w14:paraId="32513060" w14:textId="77777777" w:rsidR="00367F5F" w:rsidRPr="00727B51" w:rsidRDefault="00367F5F" w:rsidP="00727B51">
      <w:pPr>
        <w:pStyle w:val="Heading1"/>
        <w:numPr>
          <w:ilvl w:val="0"/>
          <w:numId w:val="180"/>
        </w:numPr>
        <w:rPr>
          <w:caps/>
        </w:rPr>
      </w:pPr>
      <w:bookmarkStart w:id="54" w:name="_Toc505331652"/>
      <w:r w:rsidRPr="00727B51">
        <w:rPr>
          <w:caps/>
        </w:rPr>
        <w:t>Durée de réalisation maximale du projet</w:t>
      </w:r>
      <w:bookmarkEnd w:id="54"/>
      <w:r w:rsidRPr="00727B51">
        <w:rPr>
          <w:caps/>
        </w:rPr>
        <w:t xml:space="preserve"> </w:t>
      </w:r>
    </w:p>
    <w:p w14:paraId="6FB9B075" w14:textId="77777777" w:rsidR="00367F5F" w:rsidRPr="00727B51" w:rsidRDefault="00367F5F" w:rsidP="00367F5F">
      <w:pPr>
        <w:spacing w:after="120" w:line="240" w:lineRule="auto"/>
        <w:jc w:val="both"/>
        <w:rPr>
          <w:rFonts w:cs="Times New Roman"/>
          <w:iCs/>
          <w:sz w:val="20"/>
          <w:szCs w:val="20"/>
        </w:rPr>
      </w:pPr>
      <w:r w:rsidRPr="00727B51">
        <w:rPr>
          <w:rFonts w:cs="Times New Roman"/>
          <w:iCs/>
          <w:sz w:val="20"/>
          <w:szCs w:val="20"/>
        </w:rPr>
        <w:t xml:space="preserve">La durée de réalisation maximale d’un projet est de </w:t>
      </w:r>
      <w:r w:rsidRPr="00727B51">
        <w:rPr>
          <w:rFonts w:cs="Times New Roman"/>
          <w:b/>
          <w:iCs/>
          <w:sz w:val="20"/>
          <w:szCs w:val="20"/>
        </w:rPr>
        <w:t>48 mois</w:t>
      </w:r>
      <w:r w:rsidRPr="00727B51">
        <w:rPr>
          <w:rFonts w:cs="Times New Roman"/>
          <w:iCs/>
          <w:sz w:val="20"/>
          <w:szCs w:val="20"/>
        </w:rPr>
        <w:t xml:space="preserve"> - à dater du premier jour du mois suivant la décision d’approbation du projet comme lauréat par le gouvernement de la Région de Bruxelles-Capitale. </w:t>
      </w:r>
    </w:p>
    <w:p w14:paraId="41B373B0" w14:textId="77777777" w:rsidR="00367F5F" w:rsidRPr="00727B51" w:rsidRDefault="00367F5F" w:rsidP="00367F5F">
      <w:pPr>
        <w:spacing w:after="120" w:line="240" w:lineRule="auto"/>
        <w:jc w:val="both"/>
        <w:rPr>
          <w:rFonts w:cs="Times New Roman"/>
          <w:iCs/>
          <w:sz w:val="20"/>
          <w:szCs w:val="20"/>
        </w:rPr>
      </w:pPr>
      <w:r w:rsidRPr="00727B51">
        <w:rPr>
          <w:rFonts w:cs="Times New Roman"/>
          <w:iCs/>
          <w:sz w:val="20"/>
          <w:szCs w:val="20"/>
        </w:rPr>
        <w:t xml:space="preserve">Le délai d’élaboration finale du projet et s’il échait, de dépôt de la demande de permis, ne pourra dépasser 12 mois à dater du même jour. </w:t>
      </w:r>
    </w:p>
    <w:p w14:paraId="1C69F218" w14:textId="77777777" w:rsidR="00367F5F" w:rsidRPr="00727B51" w:rsidRDefault="00367F5F" w:rsidP="00367F5F">
      <w:pPr>
        <w:spacing w:after="120" w:line="240" w:lineRule="auto"/>
        <w:jc w:val="both"/>
        <w:rPr>
          <w:rFonts w:cs="Times New Roman"/>
          <w:iCs/>
          <w:sz w:val="20"/>
          <w:szCs w:val="20"/>
        </w:rPr>
      </w:pPr>
      <w:r w:rsidRPr="00727B51">
        <w:rPr>
          <w:rFonts w:cs="Times New Roman"/>
          <w:iCs/>
          <w:sz w:val="20"/>
          <w:szCs w:val="20"/>
        </w:rPr>
        <w:t xml:space="preserve">Ce délai de 12 mois peut être prolongé d’un délai  complémentaire de 6 mois pour de justes motifs et moyennant l’accord du Ministre-président de la Région de Bruxelles-Capitale. </w:t>
      </w:r>
    </w:p>
    <w:p w14:paraId="27793D51" w14:textId="77777777" w:rsidR="00367F5F" w:rsidRPr="00727B51" w:rsidRDefault="00367F5F" w:rsidP="00367F5F">
      <w:pPr>
        <w:spacing w:after="120" w:line="240" w:lineRule="auto"/>
        <w:jc w:val="both"/>
        <w:rPr>
          <w:rFonts w:cs="Times New Roman"/>
          <w:sz w:val="20"/>
          <w:szCs w:val="20"/>
          <w:lang w:eastAsia="fr-BE"/>
        </w:rPr>
      </w:pPr>
      <w:r w:rsidRPr="00727B51">
        <w:rPr>
          <w:rFonts w:cs="Times New Roman"/>
          <w:iCs/>
          <w:sz w:val="20"/>
          <w:szCs w:val="20"/>
        </w:rPr>
        <w:t>L’exécution des travaux peut, également pour de justes motifs et moyennant l’accord du Ministre-président de la Région de Bruxelles-Capitale, être poursuivie et terminée dans un délai supplémentaire de 30 mois qui débute à l’expiration du délai initial d’exécution de 48 mois. </w:t>
      </w:r>
    </w:p>
    <w:p w14:paraId="7132018C" w14:textId="77777777" w:rsidR="00367F5F" w:rsidRPr="00727B51" w:rsidRDefault="00367F5F" w:rsidP="00367F5F">
      <w:pPr>
        <w:spacing w:after="120" w:line="240" w:lineRule="auto"/>
        <w:jc w:val="both"/>
        <w:rPr>
          <w:rFonts w:cs="Times New Roman"/>
          <w:sz w:val="20"/>
          <w:szCs w:val="20"/>
        </w:rPr>
      </w:pPr>
      <w:r w:rsidRPr="00727B51">
        <w:rPr>
          <w:rFonts w:cs="Times New Roman"/>
          <w:sz w:val="20"/>
          <w:szCs w:val="20"/>
        </w:rPr>
        <w:t xml:space="preserve">Seuls les actes de l’opération qui ont été réalisés dans les délais fixés peuvent bénéficier du subside. La </w:t>
      </w:r>
      <w:r w:rsidRPr="00727B51">
        <w:rPr>
          <w:rFonts w:cs="Times New Roman"/>
          <w:iCs/>
          <w:sz w:val="20"/>
          <w:szCs w:val="20"/>
        </w:rPr>
        <w:t>Région de Bruxelles-Capitale</w:t>
      </w:r>
      <w:r w:rsidRPr="00727B51" w:rsidDel="003944D6">
        <w:rPr>
          <w:rFonts w:cs="Times New Roman"/>
          <w:sz w:val="20"/>
          <w:szCs w:val="20"/>
        </w:rPr>
        <w:t xml:space="preserve"> </w:t>
      </w:r>
      <w:r w:rsidRPr="00727B51">
        <w:rPr>
          <w:rFonts w:cs="Times New Roman"/>
          <w:sz w:val="20"/>
          <w:szCs w:val="20"/>
        </w:rPr>
        <w:t>se réserve le droit d’exiger un remboursement de la totalité du subside en cas de non- respect des engagements et/ou du calendrier. Par ailleurs, le concepteur d’un projet qui n’obtient pas de permis d’urbanisme sera contraint de rembourser l’avance de 10% du subside qui lui aura été octroyé à la désignation.</w:t>
      </w:r>
    </w:p>
    <w:p w14:paraId="1C500E58" w14:textId="55CFF70D" w:rsidR="00462F12" w:rsidRDefault="00462F12">
      <w:pPr>
        <w:rPr>
          <w:rFonts w:ascii="Mercury Bold" w:hAnsi="Mercury Bold"/>
          <w:b/>
          <w:caps/>
          <w:color w:val="0070C0"/>
          <w:sz w:val="26"/>
          <w:szCs w:val="26"/>
        </w:rPr>
      </w:pPr>
    </w:p>
    <w:p w14:paraId="2875C43D" w14:textId="26458850" w:rsidR="00367F5F" w:rsidRPr="002E224F" w:rsidRDefault="00367F5F" w:rsidP="002E224F">
      <w:pPr>
        <w:pStyle w:val="Heading1"/>
        <w:numPr>
          <w:ilvl w:val="0"/>
          <w:numId w:val="180"/>
        </w:numPr>
        <w:rPr>
          <w:caps/>
        </w:rPr>
      </w:pPr>
      <w:bookmarkStart w:id="55" w:name="_Toc474491570"/>
      <w:bookmarkStart w:id="56" w:name="_Toc474828835"/>
      <w:bookmarkStart w:id="57" w:name="_Toc474831196"/>
      <w:bookmarkStart w:id="58" w:name="_Toc474832544"/>
      <w:bookmarkStart w:id="59" w:name="_Toc474491571"/>
      <w:bookmarkStart w:id="60" w:name="_Toc474828836"/>
      <w:bookmarkStart w:id="61" w:name="_Toc474831197"/>
      <w:bookmarkStart w:id="62" w:name="_Toc474832545"/>
      <w:bookmarkStart w:id="63" w:name="_Toc476571519"/>
      <w:bookmarkStart w:id="64" w:name="_Toc476571569"/>
      <w:bookmarkStart w:id="65" w:name="_Toc476662445"/>
      <w:bookmarkStart w:id="66" w:name="_Toc476734568"/>
      <w:bookmarkStart w:id="67" w:name="_Toc476571520"/>
      <w:bookmarkStart w:id="68" w:name="_Toc476571570"/>
      <w:bookmarkStart w:id="69" w:name="_Toc476662446"/>
      <w:bookmarkStart w:id="70" w:name="_Toc476734569"/>
      <w:bookmarkStart w:id="71" w:name="_Toc476571521"/>
      <w:bookmarkStart w:id="72" w:name="_Toc476571571"/>
      <w:bookmarkStart w:id="73" w:name="_Toc476662447"/>
      <w:bookmarkStart w:id="74" w:name="_Toc476734570"/>
      <w:bookmarkStart w:id="75" w:name="_Toc476571522"/>
      <w:bookmarkStart w:id="76" w:name="_Toc476571572"/>
      <w:bookmarkStart w:id="77" w:name="_Toc476662448"/>
      <w:bookmarkStart w:id="78" w:name="_Toc476734571"/>
      <w:bookmarkStart w:id="79" w:name="_Toc476571523"/>
      <w:bookmarkStart w:id="80" w:name="_Toc476571573"/>
      <w:bookmarkStart w:id="81" w:name="_Toc476662449"/>
      <w:bookmarkStart w:id="82" w:name="_Toc476734572"/>
      <w:bookmarkStart w:id="83" w:name="_Toc476571524"/>
      <w:bookmarkStart w:id="84" w:name="_Toc476571574"/>
      <w:bookmarkStart w:id="85" w:name="_Toc476662450"/>
      <w:bookmarkStart w:id="86" w:name="_Toc476734573"/>
      <w:bookmarkStart w:id="87" w:name="_Toc474491574"/>
      <w:bookmarkStart w:id="88" w:name="_Toc474828839"/>
      <w:bookmarkStart w:id="89" w:name="_Toc474831200"/>
      <w:bookmarkStart w:id="90" w:name="_Toc474832548"/>
      <w:bookmarkStart w:id="91" w:name="_Toc474491578"/>
      <w:bookmarkStart w:id="92" w:name="_Toc474828843"/>
      <w:bookmarkStart w:id="93" w:name="_Toc474831204"/>
      <w:bookmarkStart w:id="94" w:name="_Toc474832552"/>
      <w:bookmarkStart w:id="95" w:name="_Toc474483769"/>
      <w:bookmarkStart w:id="96" w:name="_Toc474931344"/>
      <w:bookmarkStart w:id="97" w:name="_Toc474931379"/>
      <w:bookmarkStart w:id="98" w:name="_Toc474491581"/>
      <w:bookmarkStart w:id="99" w:name="_Toc474828846"/>
      <w:bookmarkStart w:id="100" w:name="_Toc474831207"/>
      <w:bookmarkStart w:id="101" w:name="_Toc474832555"/>
      <w:bookmarkStart w:id="102" w:name="_Toc474931346"/>
      <w:bookmarkStart w:id="103" w:name="_Toc474931381"/>
      <w:bookmarkEnd w:id="50"/>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367F5F">
        <w:rPr>
          <w:color w:val="0070C0"/>
        </w:rPr>
        <w:br w:type="page"/>
      </w:r>
      <w:bookmarkStart w:id="104" w:name="_Toc505331653"/>
      <w:r w:rsidRPr="002E224F">
        <w:rPr>
          <w:caps/>
        </w:rPr>
        <w:t>Suivi</w:t>
      </w:r>
      <w:bookmarkEnd w:id="104"/>
      <w:r w:rsidRPr="002E224F">
        <w:rPr>
          <w:caps/>
        </w:rPr>
        <w:t xml:space="preserve"> </w:t>
      </w:r>
    </w:p>
    <w:p w14:paraId="48F624D0" w14:textId="77777777" w:rsidR="00367F5F" w:rsidRPr="008608DF" w:rsidRDefault="00367F5F" w:rsidP="00367F5F">
      <w:pPr>
        <w:pStyle w:val="Heading2"/>
      </w:pPr>
      <w:bookmarkStart w:id="105" w:name="_Toc505331654"/>
      <w:r w:rsidRPr="008608DF">
        <w:t>Ce que la Région offre aux lauréats</w:t>
      </w:r>
      <w:bookmarkEnd w:id="105"/>
    </w:p>
    <w:p w14:paraId="3266EF3B" w14:textId="32402299" w:rsidR="00A71969" w:rsidRPr="008608DF" w:rsidRDefault="00A71969" w:rsidP="00A71969">
      <w:pPr>
        <w:pStyle w:val="ListParagraph"/>
        <w:numPr>
          <w:ilvl w:val="0"/>
          <w:numId w:val="98"/>
        </w:numPr>
        <w:autoSpaceDE w:val="0"/>
        <w:autoSpaceDN w:val="0"/>
        <w:adjustRightInd w:val="0"/>
        <w:spacing w:after="120"/>
        <w:ind w:left="1418" w:hanging="284"/>
        <w:jc w:val="both"/>
        <w:rPr>
          <w:rFonts w:cstheme="minorHAnsi"/>
          <w:sz w:val="20"/>
          <w:szCs w:val="20"/>
        </w:rPr>
      </w:pPr>
      <w:r w:rsidRPr="008608DF">
        <w:rPr>
          <w:rFonts w:cstheme="minorHAnsi"/>
          <w:sz w:val="20"/>
          <w:szCs w:val="20"/>
        </w:rPr>
        <w:t xml:space="preserve">L’aide financière telle que précisée au point II.2. et dont l’échelonnement et les modalités de versement sont détaillés au point </w:t>
      </w:r>
      <w:r w:rsidR="00ED57EF" w:rsidRPr="008608DF">
        <w:rPr>
          <w:rFonts w:cstheme="minorHAnsi"/>
          <w:sz w:val="20"/>
          <w:szCs w:val="20"/>
        </w:rPr>
        <w:t>II.</w:t>
      </w:r>
      <w:r w:rsidRPr="008608DF">
        <w:rPr>
          <w:rFonts w:cstheme="minorHAnsi"/>
          <w:sz w:val="20"/>
          <w:szCs w:val="20"/>
        </w:rPr>
        <w:t xml:space="preserve">7. </w:t>
      </w:r>
    </w:p>
    <w:p w14:paraId="31F48566" w14:textId="77777777" w:rsidR="00A71969" w:rsidRPr="008608DF" w:rsidRDefault="00A71969" w:rsidP="00A71969">
      <w:pPr>
        <w:pStyle w:val="ListParagraph"/>
        <w:spacing w:after="120"/>
        <w:ind w:left="1418"/>
        <w:jc w:val="both"/>
        <w:rPr>
          <w:rFonts w:cstheme="minorHAnsi"/>
          <w:sz w:val="20"/>
          <w:szCs w:val="20"/>
        </w:rPr>
      </w:pPr>
    </w:p>
    <w:p w14:paraId="56753402" w14:textId="77777777" w:rsidR="00A71969" w:rsidRPr="008608DF" w:rsidRDefault="00A71969" w:rsidP="00A71969">
      <w:pPr>
        <w:pStyle w:val="ListParagraph"/>
        <w:numPr>
          <w:ilvl w:val="0"/>
          <w:numId w:val="98"/>
        </w:numPr>
        <w:autoSpaceDE w:val="0"/>
        <w:autoSpaceDN w:val="0"/>
        <w:adjustRightInd w:val="0"/>
        <w:spacing w:after="120"/>
        <w:ind w:left="1418" w:hanging="284"/>
        <w:jc w:val="both"/>
        <w:rPr>
          <w:rFonts w:cstheme="minorHAnsi"/>
          <w:sz w:val="20"/>
          <w:szCs w:val="20"/>
        </w:rPr>
      </w:pPr>
      <w:r w:rsidRPr="008608DF">
        <w:rPr>
          <w:rFonts w:cstheme="minorHAnsi"/>
          <w:sz w:val="20"/>
          <w:szCs w:val="20"/>
        </w:rPr>
        <w:t xml:space="preserve">La promotion des projets lauréats via des publications, la diffusion via un site internet des qualités des projets soutenus par </w:t>
      </w:r>
      <w:proofErr w:type="spellStart"/>
      <w:r w:rsidRPr="008608DF">
        <w:rPr>
          <w:rFonts w:cstheme="minorHAnsi"/>
          <w:sz w:val="20"/>
          <w:szCs w:val="20"/>
        </w:rPr>
        <w:t>Be.exemplary</w:t>
      </w:r>
      <w:proofErr w:type="spellEnd"/>
      <w:r w:rsidRPr="008608DF">
        <w:rPr>
          <w:rFonts w:cstheme="minorHAnsi"/>
          <w:sz w:val="20"/>
          <w:szCs w:val="20"/>
        </w:rPr>
        <w:t xml:space="preserve">, la fourniture d’une plaquette et d’une bâche de chantier. </w:t>
      </w:r>
    </w:p>
    <w:p w14:paraId="69591461" w14:textId="77777777" w:rsidR="00A71969" w:rsidRPr="008608DF" w:rsidRDefault="00A71969" w:rsidP="00727B51">
      <w:pPr>
        <w:pStyle w:val="ListParagraph"/>
        <w:autoSpaceDE w:val="0"/>
        <w:autoSpaceDN w:val="0"/>
        <w:adjustRightInd w:val="0"/>
        <w:spacing w:after="120"/>
        <w:ind w:left="1418"/>
        <w:jc w:val="both"/>
        <w:rPr>
          <w:rFonts w:cstheme="minorHAnsi"/>
          <w:sz w:val="20"/>
          <w:szCs w:val="20"/>
        </w:rPr>
      </w:pPr>
    </w:p>
    <w:p w14:paraId="6BB23F78" w14:textId="12530942" w:rsidR="00367F5F" w:rsidRPr="008608DF" w:rsidRDefault="00367F5F" w:rsidP="00367F5F">
      <w:pPr>
        <w:pStyle w:val="Heading2"/>
        <w:rPr>
          <w:rFonts w:cstheme="minorHAnsi"/>
          <w:sz w:val="20"/>
          <w:szCs w:val="20"/>
        </w:rPr>
      </w:pPr>
      <w:bookmarkStart w:id="106" w:name="_Toc504047796"/>
      <w:bookmarkStart w:id="107" w:name="_Toc504047866"/>
      <w:bookmarkStart w:id="108" w:name="_Toc504047935"/>
      <w:bookmarkStart w:id="109" w:name="_Toc504121289"/>
      <w:bookmarkStart w:id="110" w:name="_Toc504121359"/>
      <w:bookmarkStart w:id="111" w:name="_Toc504121430"/>
      <w:bookmarkStart w:id="112" w:name="_Toc504047797"/>
      <w:bookmarkStart w:id="113" w:name="_Toc504047867"/>
      <w:bookmarkStart w:id="114" w:name="_Toc504047936"/>
      <w:bookmarkStart w:id="115" w:name="_Toc504121290"/>
      <w:bookmarkStart w:id="116" w:name="_Toc504121360"/>
      <w:bookmarkStart w:id="117" w:name="_Toc504121431"/>
      <w:bookmarkStart w:id="118" w:name="_Toc504047798"/>
      <w:bookmarkStart w:id="119" w:name="_Toc504047868"/>
      <w:bookmarkStart w:id="120" w:name="_Toc504047937"/>
      <w:bookmarkStart w:id="121" w:name="_Toc504121291"/>
      <w:bookmarkStart w:id="122" w:name="_Toc504121361"/>
      <w:bookmarkStart w:id="123" w:name="_Toc504121432"/>
      <w:bookmarkStart w:id="124" w:name="_Toc504047799"/>
      <w:bookmarkStart w:id="125" w:name="_Toc504047869"/>
      <w:bookmarkStart w:id="126" w:name="_Toc504047938"/>
      <w:bookmarkStart w:id="127" w:name="_Toc504121292"/>
      <w:bookmarkStart w:id="128" w:name="_Toc504121362"/>
      <w:bookmarkStart w:id="129" w:name="_Toc504121433"/>
      <w:bookmarkStart w:id="130" w:name="_Toc50533165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8608DF">
        <w:rPr>
          <w:rFonts w:cstheme="minorHAnsi"/>
          <w:sz w:val="20"/>
          <w:szCs w:val="20"/>
        </w:rPr>
        <w:t>Ce à quoi s’engage l</w:t>
      </w:r>
      <w:r w:rsidR="00FE4C56" w:rsidRPr="008608DF">
        <w:rPr>
          <w:rFonts w:cstheme="minorHAnsi"/>
          <w:sz w:val="20"/>
          <w:szCs w:val="20"/>
        </w:rPr>
        <w:t>es lauréats :</w:t>
      </w:r>
      <w:bookmarkEnd w:id="130"/>
    </w:p>
    <w:p w14:paraId="6E784001" w14:textId="77777777" w:rsidR="00A71969" w:rsidRPr="008608DF" w:rsidRDefault="00367F5F" w:rsidP="00727B51">
      <w:pPr>
        <w:pStyle w:val="ListParagraph"/>
        <w:spacing w:before="360" w:after="120"/>
        <w:ind w:left="1418"/>
        <w:jc w:val="both"/>
        <w:rPr>
          <w:rFonts w:cstheme="minorHAnsi"/>
          <w:sz w:val="20"/>
          <w:szCs w:val="20"/>
        </w:rPr>
      </w:pPr>
      <w:r w:rsidRPr="008608DF">
        <w:rPr>
          <w:rFonts w:cstheme="minorHAnsi"/>
          <w:b/>
          <w:sz w:val="20"/>
          <w:szCs w:val="20"/>
        </w:rPr>
        <w:t>Respect des engagements </w:t>
      </w:r>
      <w:r w:rsidRPr="008608DF">
        <w:rPr>
          <w:rFonts w:cstheme="minorHAnsi"/>
          <w:sz w:val="20"/>
          <w:szCs w:val="20"/>
        </w:rPr>
        <w:t xml:space="preserve">: </w:t>
      </w:r>
      <w:r w:rsidR="00A71969" w:rsidRPr="008608DF">
        <w:rPr>
          <w:rFonts w:cstheme="minorHAnsi"/>
          <w:sz w:val="20"/>
          <w:szCs w:val="20"/>
        </w:rPr>
        <w:t xml:space="preserve">L’équipe de projet s’engage à mettre en œuvre et à respecter les qualités exemplaires du projet telles que décrites dans son dossier de candidature. </w:t>
      </w:r>
    </w:p>
    <w:p w14:paraId="163C6452" w14:textId="77777777" w:rsidR="00A71969" w:rsidRPr="008608DF" w:rsidRDefault="00A71969" w:rsidP="00A71969">
      <w:pPr>
        <w:pStyle w:val="ListParagraph"/>
        <w:spacing w:before="360" w:after="120"/>
        <w:ind w:left="1418"/>
        <w:jc w:val="both"/>
        <w:rPr>
          <w:rFonts w:cstheme="minorHAnsi"/>
          <w:sz w:val="20"/>
          <w:szCs w:val="20"/>
        </w:rPr>
      </w:pPr>
    </w:p>
    <w:p w14:paraId="25E15E4E" w14:textId="617C071F" w:rsidR="00A71969" w:rsidRPr="008608DF" w:rsidRDefault="00A71969" w:rsidP="00A63587">
      <w:pPr>
        <w:pStyle w:val="ListParagraph"/>
        <w:spacing w:before="360" w:after="120"/>
        <w:ind w:left="1418"/>
        <w:jc w:val="both"/>
        <w:rPr>
          <w:rFonts w:cstheme="minorHAnsi"/>
          <w:sz w:val="20"/>
          <w:szCs w:val="20"/>
        </w:rPr>
      </w:pPr>
      <w:r w:rsidRPr="008608DF">
        <w:rPr>
          <w:rFonts w:cstheme="minorHAnsi"/>
          <w:sz w:val="20"/>
          <w:szCs w:val="20"/>
        </w:rPr>
        <w:t xml:space="preserve">A toutes fins utiles, les « éléments » les plus importants (chiffres, idées, concept, méthode, …) indispensables  à la rencontre desdites qualités seront repris dans la convention mentionnée au point </w:t>
      </w:r>
      <w:r w:rsidR="00ED57EF" w:rsidRPr="008608DF">
        <w:rPr>
          <w:rFonts w:cstheme="minorHAnsi"/>
          <w:sz w:val="20"/>
          <w:szCs w:val="20"/>
        </w:rPr>
        <w:t>II.</w:t>
      </w:r>
      <w:r w:rsidRPr="008608DF">
        <w:rPr>
          <w:rFonts w:cstheme="minorHAnsi"/>
          <w:sz w:val="20"/>
          <w:szCs w:val="20"/>
        </w:rPr>
        <w:t xml:space="preserve">7. </w:t>
      </w:r>
    </w:p>
    <w:p w14:paraId="51EB98DF" w14:textId="77777777" w:rsidR="00A71969" w:rsidRPr="008608DF" w:rsidRDefault="00A71969" w:rsidP="00A63587">
      <w:pPr>
        <w:pStyle w:val="ListParagraph"/>
        <w:spacing w:before="120" w:after="120"/>
        <w:ind w:left="1418"/>
        <w:jc w:val="both"/>
        <w:rPr>
          <w:rFonts w:cstheme="minorHAnsi"/>
          <w:sz w:val="20"/>
          <w:szCs w:val="20"/>
        </w:rPr>
      </w:pPr>
    </w:p>
    <w:p w14:paraId="5654883D" w14:textId="77777777" w:rsidR="00A71969" w:rsidRPr="008608DF" w:rsidRDefault="00A71969" w:rsidP="00A63587">
      <w:pPr>
        <w:pStyle w:val="ListParagraph"/>
        <w:spacing w:before="120" w:after="120"/>
        <w:ind w:left="1418"/>
        <w:jc w:val="both"/>
        <w:rPr>
          <w:rFonts w:cstheme="minorHAnsi"/>
          <w:sz w:val="20"/>
          <w:szCs w:val="20"/>
        </w:rPr>
      </w:pPr>
      <w:r w:rsidRPr="008608DF">
        <w:rPr>
          <w:rFonts w:cstheme="minorHAnsi"/>
          <w:sz w:val="20"/>
          <w:szCs w:val="20"/>
        </w:rPr>
        <w:t xml:space="preserve">L’équipe de projet devra, le cas échéant, prévenir le pouvoir subsidiant concernant d’éventuels  changements significatifs susceptibles de modifier la </w:t>
      </w:r>
      <w:r w:rsidRPr="008608DF">
        <w:rPr>
          <w:rFonts w:cstheme="minorHAnsi"/>
          <w:sz w:val="20"/>
          <w:szCs w:val="20"/>
          <w:u w:val="single"/>
        </w:rPr>
        <w:t>philosophie et le caractère exemplaire primés</w:t>
      </w:r>
      <w:r w:rsidRPr="008608DF">
        <w:rPr>
          <w:rFonts w:cstheme="minorHAnsi"/>
          <w:sz w:val="20"/>
          <w:szCs w:val="20"/>
        </w:rPr>
        <w:t xml:space="preserve">. Elle devra proposer des alternatives (via rapport synthétique illustré indiquant tous les tenants et aboutissants de la modification) et ne pourra mettre celle-ci en œuvre que moyennant accord écrit du pouvoir subsidiant. </w:t>
      </w:r>
    </w:p>
    <w:p w14:paraId="03FB7537" w14:textId="77777777" w:rsidR="00A71969" w:rsidRPr="008608DF" w:rsidRDefault="00A71969" w:rsidP="00A63587">
      <w:pPr>
        <w:pStyle w:val="ListParagraph"/>
        <w:spacing w:before="120" w:after="120"/>
        <w:ind w:left="1418"/>
        <w:jc w:val="both"/>
        <w:rPr>
          <w:rFonts w:cstheme="minorHAnsi"/>
          <w:sz w:val="20"/>
          <w:szCs w:val="20"/>
        </w:rPr>
      </w:pPr>
    </w:p>
    <w:p w14:paraId="60CC656B" w14:textId="6E2A0B4C" w:rsidR="00A71969" w:rsidRPr="008608DF" w:rsidRDefault="00A71969" w:rsidP="00A63587">
      <w:pPr>
        <w:pStyle w:val="ListParagraph"/>
        <w:spacing w:before="120" w:after="120"/>
        <w:ind w:left="1418"/>
        <w:jc w:val="both"/>
        <w:rPr>
          <w:rFonts w:cstheme="minorHAnsi"/>
          <w:sz w:val="20"/>
          <w:szCs w:val="20"/>
        </w:rPr>
      </w:pPr>
      <w:r w:rsidRPr="008608DF">
        <w:rPr>
          <w:rFonts w:cstheme="minorHAnsi"/>
          <w:sz w:val="20"/>
          <w:szCs w:val="20"/>
        </w:rPr>
        <w:t xml:space="preserve">Dans l’hypothèse où la philosophie et le caractère exemplaire primés ne pourraient plus être rencontrés, le pouvoir subsidiant se réserve </w:t>
      </w:r>
      <w:r w:rsidR="00ED57EF" w:rsidRPr="008608DF">
        <w:rPr>
          <w:rFonts w:cstheme="minorHAnsi"/>
          <w:sz w:val="20"/>
          <w:szCs w:val="20"/>
        </w:rPr>
        <w:t xml:space="preserve">un droit </w:t>
      </w:r>
      <w:r w:rsidRPr="008608DF">
        <w:rPr>
          <w:rFonts w:cstheme="minorHAnsi"/>
          <w:sz w:val="20"/>
          <w:szCs w:val="20"/>
        </w:rPr>
        <w:t xml:space="preserve"> d’appréciation et la possibilité d’une éventuelle adaptation des montants engagés. </w:t>
      </w:r>
    </w:p>
    <w:p w14:paraId="1C5B9AAE" w14:textId="77777777" w:rsidR="00A71969" w:rsidRPr="008608DF" w:rsidRDefault="00A71969" w:rsidP="00A63587">
      <w:pPr>
        <w:pStyle w:val="ListParagraph"/>
        <w:spacing w:before="120" w:after="120"/>
        <w:ind w:left="1418"/>
        <w:jc w:val="both"/>
        <w:rPr>
          <w:rFonts w:cstheme="minorHAnsi"/>
          <w:sz w:val="20"/>
          <w:szCs w:val="20"/>
        </w:rPr>
      </w:pPr>
      <w:r w:rsidRPr="008608DF">
        <w:rPr>
          <w:rFonts w:cstheme="minorHAnsi"/>
          <w:sz w:val="20"/>
          <w:szCs w:val="20"/>
        </w:rPr>
        <w:t xml:space="preserve"> </w:t>
      </w:r>
    </w:p>
    <w:p w14:paraId="0149D2C4" w14:textId="77777777" w:rsidR="00A71969" w:rsidRPr="008608DF" w:rsidRDefault="00A71969" w:rsidP="00A63587">
      <w:pPr>
        <w:pStyle w:val="Heading4"/>
        <w:numPr>
          <w:ilvl w:val="0"/>
          <w:numId w:val="98"/>
        </w:numPr>
        <w:autoSpaceDE w:val="0"/>
        <w:autoSpaceDN w:val="0"/>
        <w:adjustRightInd w:val="0"/>
        <w:spacing w:before="120" w:after="120" w:line="276" w:lineRule="auto"/>
        <w:ind w:left="1418" w:hanging="284"/>
        <w:jc w:val="both"/>
        <w:rPr>
          <w:rFonts w:asciiTheme="minorHAnsi" w:eastAsiaTheme="minorHAnsi" w:hAnsiTheme="minorHAnsi" w:cstheme="minorHAnsi"/>
          <w:b w:val="0"/>
          <w:bCs w:val="0"/>
          <w:i/>
          <w:sz w:val="20"/>
          <w:szCs w:val="20"/>
        </w:rPr>
      </w:pPr>
      <w:r w:rsidRPr="008608DF">
        <w:rPr>
          <w:rFonts w:asciiTheme="minorHAnsi" w:hAnsiTheme="minorHAnsi" w:cstheme="minorHAnsi"/>
          <w:sz w:val="20"/>
          <w:szCs w:val="20"/>
        </w:rPr>
        <w:t xml:space="preserve">Accès à l'information : </w:t>
      </w:r>
    </w:p>
    <w:p w14:paraId="08275C9C" w14:textId="77777777" w:rsidR="00A71969" w:rsidRPr="008608DF" w:rsidRDefault="00A71969" w:rsidP="00A63587">
      <w:pPr>
        <w:pStyle w:val="Heading4"/>
        <w:autoSpaceDE w:val="0"/>
        <w:autoSpaceDN w:val="0"/>
        <w:adjustRightInd w:val="0"/>
        <w:spacing w:before="120" w:after="120" w:line="276" w:lineRule="auto"/>
        <w:ind w:left="1418"/>
        <w:jc w:val="both"/>
        <w:rPr>
          <w:rFonts w:asciiTheme="minorHAnsi" w:eastAsiaTheme="minorHAnsi" w:hAnsiTheme="minorHAnsi" w:cstheme="minorHAnsi"/>
          <w:b w:val="0"/>
          <w:bCs w:val="0"/>
          <w:i/>
          <w:sz w:val="20"/>
          <w:szCs w:val="20"/>
        </w:rPr>
      </w:pPr>
      <w:r w:rsidRPr="008608DF">
        <w:rPr>
          <w:rFonts w:asciiTheme="minorHAnsi" w:eastAsiaTheme="minorHAnsi" w:hAnsiTheme="minorHAnsi" w:cstheme="minorHAnsi"/>
          <w:b w:val="0"/>
          <w:bCs w:val="0"/>
          <w:sz w:val="20"/>
          <w:szCs w:val="20"/>
        </w:rPr>
        <w:t>Le lauréat enverra à Bruxelles Urbanisme et patrimoine systématiquement une copie des documents officiels liés aux étapes clefs du projet (dossier de permis, dossier d’exécution, contrat avec l’entrepreneur, début de chantier, réception provisoire).</w:t>
      </w:r>
    </w:p>
    <w:p w14:paraId="3CCCFF67" w14:textId="5E00570C" w:rsidR="00FE4C56" w:rsidRPr="001F56C9" w:rsidRDefault="00A71969" w:rsidP="00A63587">
      <w:pPr>
        <w:pStyle w:val="ListParagraph"/>
        <w:spacing w:before="120" w:after="120"/>
        <w:ind w:left="1418"/>
        <w:jc w:val="both"/>
        <w:rPr>
          <w:rFonts w:cstheme="minorHAnsi"/>
          <w:sz w:val="20"/>
          <w:szCs w:val="20"/>
        </w:rPr>
      </w:pPr>
      <w:r w:rsidRPr="008608DF">
        <w:rPr>
          <w:rFonts w:cstheme="minorHAnsi"/>
          <w:sz w:val="20"/>
          <w:szCs w:val="20"/>
        </w:rPr>
        <w:t xml:space="preserve">Quelles soient relatives au programme, au budget ou à la technique, l’équipe de projet est également tenue de répondre à toute demande d'informations de Bruxelles urbanisme et patrimoine ou de Bruxelles Environnement. </w:t>
      </w:r>
      <w:bookmarkStart w:id="131" w:name="_Toc451848344"/>
    </w:p>
    <w:p w14:paraId="7E8424F9" w14:textId="5F7803C3" w:rsidR="00FE4C56" w:rsidRPr="001F56C9" w:rsidRDefault="00FE4C56" w:rsidP="00A63587">
      <w:pPr>
        <w:pStyle w:val="Heading4"/>
        <w:numPr>
          <w:ilvl w:val="0"/>
          <w:numId w:val="98"/>
        </w:numPr>
        <w:autoSpaceDE w:val="0"/>
        <w:autoSpaceDN w:val="0"/>
        <w:adjustRightInd w:val="0"/>
        <w:spacing w:before="120" w:after="120" w:line="276" w:lineRule="auto"/>
        <w:ind w:left="1418" w:hanging="284"/>
        <w:jc w:val="both"/>
        <w:rPr>
          <w:rFonts w:asciiTheme="minorHAnsi" w:eastAsiaTheme="minorHAnsi" w:hAnsiTheme="minorHAnsi" w:cstheme="minorHAnsi"/>
          <w:b w:val="0"/>
          <w:bCs w:val="0"/>
          <w:i/>
          <w:sz w:val="20"/>
          <w:szCs w:val="20"/>
        </w:rPr>
      </w:pPr>
      <w:r w:rsidRPr="001F56C9">
        <w:rPr>
          <w:rFonts w:asciiTheme="minorHAnsi" w:hAnsiTheme="minorHAnsi" w:cstheme="minorHAnsi"/>
          <w:sz w:val="20"/>
          <w:szCs w:val="20"/>
        </w:rPr>
        <w:t xml:space="preserve">Délais de  réalisation du projet : </w:t>
      </w:r>
    </w:p>
    <w:p w14:paraId="31881CD6" w14:textId="728A6A17" w:rsidR="00FE4C56" w:rsidRPr="001F56C9" w:rsidRDefault="00A63587" w:rsidP="00A63587">
      <w:pPr>
        <w:pStyle w:val="ListParagraph"/>
        <w:autoSpaceDE w:val="0"/>
        <w:autoSpaceDN w:val="0"/>
        <w:adjustRightInd w:val="0"/>
        <w:spacing w:before="120" w:after="120"/>
        <w:ind w:left="1418"/>
        <w:jc w:val="both"/>
        <w:rPr>
          <w:rFonts w:cstheme="minorHAnsi"/>
          <w:sz w:val="20"/>
          <w:szCs w:val="20"/>
        </w:rPr>
      </w:pPr>
      <w:r>
        <w:rPr>
          <w:rFonts w:cstheme="minorHAnsi"/>
          <w:sz w:val="20"/>
          <w:szCs w:val="20"/>
        </w:rPr>
        <w:t xml:space="preserve">Sous réserve </w:t>
      </w:r>
      <w:r w:rsidR="00A71969" w:rsidRPr="001F56C9">
        <w:rPr>
          <w:rFonts w:cstheme="minorHAnsi"/>
          <w:sz w:val="20"/>
          <w:szCs w:val="20"/>
        </w:rPr>
        <w:t xml:space="preserve">de tout événement extérieur imprévu et imprévisible, pour lequel la responsabilité du maître d'ouvrage, du </w:t>
      </w:r>
      <w:r>
        <w:rPr>
          <w:rFonts w:cstheme="minorHAnsi"/>
          <w:sz w:val="20"/>
          <w:szCs w:val="20"/>
        </w:rPr>
        <w:t>concepteur et de l’entrepreneur</w:t>
      </w:r>
      <w:r w:rsidR="00A71969" w:rsidRPr="001F56C9">
        <w:rPr>
          <w:rFonts w:cstheme="minorHAnsi"/>
          <w:sz w:val="20"/>
          <w:szCs w:val="20"/>
        </w:rPr>
        <w:t xml:space="preserve"> ne peut être engagée, les lauréats mettront tout en œ</w:t>
      </w:r>
      <w:r>
        <w:rPr>
          <w:rFonts w:cstheme="minorHAnsi"/>
          <w:sz w:val="20"/>
          <w:szCs w:val="20"/>
        </w:rPr>
        <w:t>uvre pour que le projet suive</w:t>
      </w:r>
      <w:r w:rsidR="00A71969" w:rsidRPr="001F56C9">
        <w:rPr>
          <w:rFonts w:cstheme="minorHAnsi"/>
          <w:sz w:val="20"/>
          <w:szCs w:val="20"/>
        </w:rPr>
        <w:t xml:space="preserve"> le planning et pour que le bâtiment soit terminé à la date fixée contractuellement selon les modalités mieux définies au point </w:t>
      </w:r>
      <w:r w:rsidR="00BB10B6">
        <w:rPr>
          <w:rFonts w:cstheme="minorHAnsi"/>
          <w:sz w:val="20"/>
          <w:szCs w:val="20"/>
        </w:rPr>
        <w:t>II.</w:t>
      </w:r>
      <w:r w:rsidR="00A71969" w:rsidRPr="001F56C9">
        <w:rPr>
          <w:rFonts w:cstheme="minorHAnsi"/>
          <w:sz w:val="20"/>
          <w:szCs w:val="20"/>
        </w:rPr>
        <w:t xml:space="preserve">8. Dans le cas où le chantier du projet sélectionné  commencerait avant la notification de </w:t>
      </w:r>
      <w:r>
        <w:rPr>
          <w:rFonts w:cstheme="minorHAnsi"/>
          <w:sz w:val="20"/>
          <w:szCs w:val="20"/>
        </w:rPr>
        <w:t>cette sélection, les preuves de</w:t>
      </w:r>
      <w:r w:rsidR="00A71969" w:rsidRPr="001F56C9">
        <w:rPr>
          <w:rFonts w:cstheme="minorHAnsi"/>
          <w:sz w:val="20"/>
          <w:szCs w:val="20"/>
        </w:rPr>
        <w:t xml:space="preserve"> bonne exécution de toutes les parties de l’ouvrage (globale ou</w:t>
      </w:r>
      <w:r w:rsidR="00BB10B6">
        <w:rPr>
          <w:rFonts w:cstheme="minorHAnsi"/>
          <w:sz w:val="20"/>
          <w:szCs w:val="20"/>
        </w:rPr>
        <w:t xml:space="preserve"> en</w:t>
      </w:r>
      <w:r w:rsidR="00A71969" w:rsidRPr="001F56C9">
        <w:rPr>
          <w:rFonts w:cstheme="minorHAnsi"/>
          <w:sz w:val="20"/>
          <w:szCs w:val="20"/>
        </w:rPr>
        <w:t xml:space="preserve"> détail) devront pouvoir être apportées par les lauréats  (photos, factures,…</w:t>
      </w:r>
      <w:r w:rsidR="00FE4C56" w:rsidRPr="001F56C9">
        <w:rPr>
          <w:rFonts w:cstheme="minorHAnsi"/>
          <w:sz w:val="20"/>
          <w:szCs w:val="20"/>
        </w:rPr>
        <w:t xml:space="preserve"> </w:t>
      </w:r>
      <w:r w:rsidR="00BB10B6">
        <w:rPr>
          <w:rFonts w:cstheme="minorHAnsi"/>
          <w:sz w:val="20"/>
          <w:szCs w:val="20"/>
        </w:rPr>
        <w:t>).</w:t>
      </w:r>
    </w:p>
    <w:p w14:paraId="4DC7109D" w14:textId="77777777" w:rsidR="00FE4C56" w:rsidRPr="001F56C9" w:rsidRDefault="00FE4C56" w:rsidP="00727B51">
      <w:pPr>
        <w:pStyle w:val="Heading4"/>
        <w:numPr>
          <w:ilvl w:val="0"/>
          <w:numId w:val="98"/>
        </w:numPr>
        <w:autoSpaceDE w:val="0"/>
        <w:autoSpaceDN w:val="0"/>
        <w:adjustRightInd w:val="0"/>
        <w:spacing w:before="120" w:after="120" w:line="22" w:lineRule="atLeast"/>
        <w:ind w:left="1418" w:hanging="284"/>
        <w:jc w:val="both"/>
        <w:rPr>
          <w:rFonts w:asciiTheme="minorHAnsi" w:eastAsiaTheme="minorHAnsi" w:hAnsiTheme="minorHAnsi" w:cstheme="minorHAnsi"/>
          <w:b w:val="0"/>
          <w:bCs w:val="0"/>
          <w:i/>
          <w:sz w:val="20"/>
          <w:szCs w:val="20"/>
        </w:rPr>
      </w:pPr>
      <w:r w:rsidRPr="001F56C9">
        <w:rPr>
          <w:rFonts w:asciiTheme="minorHAnsi" w:hAnsiTheme="minorHAnsi" w:cstheme="minorHAnsi"/>
          <w:sz w:val="20"/>
          <w:szCs w:val="20"/>
        </w:rPr>
        <w:t>Caractère démonstratif :</w:t>
      </w:r>
    </w:p>
    <w:p w14:paraId="0D964DBD" w14:textId="77777777" w:rsidR="00A71969" w:rsidRPr="002E224F" w:rsidRDefault="00A71969" w:rsidP="00A71969">
      <w:pPr>
        <w:pStyle w:val="Heading4"/>
        <w:numPr>
          <w:ilvl w:val="0"/>
          <w:numId w:val="197"/>
        </w:numPr>
        <w:autoSpaceDE w:val="0"/>
        <w:autoSpaceDN w:val="0"/>
        <w:adjustRightInd w:val="0"/>
        <w:spacing w:before="120" w:after="120" w:line="22" w:lineRule="atLeast"/>
        <w:jc w:val="both"/>
        <w:rPr>
          <w:rFonts w:asciiTheme="minorHAnsi" w:hAnsiTheme="minorHAnsi" w:cstheme="minorHAnsi"/>
          <w:sz w:val="20"/>
          <w:szCs w:val="20"/>
        </w:rPr>
      </w:pPr>
      <w:r w:rsidRPr="001F56C9">
        <w:rPr>
          <w:rFonts w:asciiTheme="minorHAnsi" w:eastAsiaTheme="minorHAnsi" w:hAnsiTheme="minorHAnsi" w:cstheme="minorHAnsi"/>
          <w:b w:val="0"/>
          <w:bCs w:val="0"/>
          <w:sz w:val="20"/>
          <w:szCs w:val="20"/>
        </w:rPr>
        <w:t xml:space="preserve">Les lauréats devront pouvoir, en phase de chantier comme en phase d’occupation, accepter gratuitement des visites et des journées portes ouvertes à l’initiative de/ou soutenues par la région bruxelloise (maximum 10 visites sur </w:t>
      </w:r>
      <w:r w:rsidRPr="002E224F">
        <w:rPr>
          <w:rFonts w:asciiTheme="minorHAnsi" w:eastAsiaTheme="minorHAnsi" w:hAnsiTheme="minorHAnsi" w:cstheme="minorHAnsi"/>
          <w:b w:val="0"/>
          <w:bCs w:val="0"/>
          <w:sz w:val="20"/>
          <w:szCs w:val="20"/>
        </w:rPr>
        <w:t xml:space="preserve">5 ans). </w:t>
      </w:r>
    </w:p>
    <w:p w14:paraId="5A3103B5" w14:textId="77777777" w:rsidR="00A71969" w:rsidRPr="002E224F" w:rsidRDefault="00A71969" w:rsidP="00A71969">
      <w:pPr>
        <w:pStyle w:val="Heading4"/>
        <w:numPr>
          <w:ilvl w:val="0"/>
          <w:numId w:val="197"/>
        </w:numPr>
        <w:autoSpaceDE w:val="0"/>
        <w:autoSpaceDN w:val="0"/>
        <w:adjustRightInd w:val="0"/>
        <w:spacing w:before="120" w:after="120" w:line="22" w:lineRule="atLeast"/>
        <w:jc w:val="both"/>
        <w:rPr>
          <w:rFonts w:asciiTheme="minorHAnsi" w:eastAsiaTheme="minorHAnsi" w:hAnsiTheme="minorHAnsi" w:cstheme="minorHAnsi"/>
          <w:b w:val="0"/>
          <w:bCs w:val="0"/>
          <w:i/>
          <w:sz w:val="20"/>
          <w:szCs w:val="20"/>
        </w:rPr>
      </w:pPr>
      <w:r w:rsidRPr="002E224F">
        <w:rPr>
          <w:rFonts w:asciiTheme="minorHAnsi" w:eastAsiaTheme="minorHAnsi" w:hAnsiTheme="minorHAnsi" w:cstheme="minorHAnsi"/>
          <w:b w:val="0"/>
          <w:bCs w:val="0"/>
          <w:sz w:val="20"/>
          <w:szCs w:val="20"/>
        </w:rPr>
        <w:t>Après relecture de leur part dans la mesure du possible, les maîtres d’ouvrage dont le dossier est sélectionné acceptent, en accord avec le concepteur, la publication d’articles illustrés et commentés concernant le projet.</w:t>
      </w:r>
    </w:p>
    <w:p w14:paraId="25680B80" w14:textId="77777777" w:rsidR="00A71969" w:rsidRPr="002E224F" w:rsidRDefault="00A71969" w:rsidP="00142BF1">
      <w:pPr>
        <w:pStyle w:val="Heading4"/>
        <w:numPr>
          <w:ilvl w:val="0"/>
          <w:numId w:val="197"/>
        </w:numPr>
        <w:autoSpaceDE w:val="0"/>
        <w:autoSpaceDN w:val="0"/>
        <w:adjustRightInd w:val="0"/>
        <w:spacing w:before="120" w:after="120" w:line="276" w:lineRule="auto"/>
        <w:jc w:val="both"/>
        <w:rPr>
          <w:rFonts w:asciiTheme="minorHAnsi" w:eastAsiaTheme="minorHAnsi" w:hAnsiTheme="minorHAnsi" w:cstheme="minorHAnsi"/>
          <w:b w:val="0"/>
          <w:bCs w:val="0"/>
          <w:i/>
          <w:sz w:val="20"/>
          <w:szCs w:val="20"/>
        </w:rPr>
      </w:pPr>
      <w:r w:rsidRPr="002E224F">
        <w:rPr>
          <w:rFonts w:asciiTheme="minorHAnsi" w:eastAsiaTheme="minorHAnsi" w:hAnsiTheme="minorHAnsi" w:cstheme="minorHAnsi"/>
          <w:b w:val="0"/>
          <w:bCs w:val="0"/>
          <w:sz w:val="20"/>
          <w:szCs w:val="20"/>
        </w:rPr>
        <w:t>Une bâche de chantier, offerte par la région et mentionnant que celle-ci soutient le développement de bâtiments exemplaires, sera apposée à un endroit visible depuis l’espace publique pendant toute la durée du chantier. Le bâtiment occupé/en service devra quant à lui afficher en un endroit visible de l’espace public une plaquette d’identification, également offerte par Bruxelles urbanisme et patrimoine, attestant de son exemplarité.</w:t>
      </w:r>
    </w:p>
    <w:p w14:paraId="238DF1B0" w14:textId="3F7A9E1A" w:rsidR="00A71969" w:rsidRPr="008C23F0" w:rsidRDefault="00A71969" w:rsidP="00142BF1">
      <w:pPr>
        <w:pStyle w:val="Heading4"/>
        <w:numPr>
          <w:ilvl w:val="0"/>
          <w:numId w:val="197"/>
        </w:numPr>
        <w:autoSpaceDE w:val="0"/>
        <w:autoSpaceDN w:val="0"/>
        <w:adjustRightInd w:val="0"/>
        <w:spacing w:before="120" w:after="120" w:line="276" w:lineRule="auto"/>
        <w:jc w:val="both"/>
        <w:rPr>
          <w:rFonts w:asciiTheme="minorHAnsi" w:eastAsiaTheme="minorHAnsi" w:hAnsiTheme="minorHAnsi" w:cstheme="minorHAnsi"/>
          <w:b w:val="0"/>
          <w:bCs w:val="0"/>
          <w:i/>
          <w:sz w:val="20"/>
          <w:szCs w:val="20"/>
        </w:rPr>
      </w:pPr>
      <w:r w:rsidRPr="002E224F">
        <w:rPr>
          <w:rFonts w:asciiTheme="minorHAnsi" w:eastAsiaTheme="minorHAnsi" w:hAnsiTheme="minorHAnsi" w:cstheme="minorHAnsi"/>
          <w:b w:val="0"/>
          <w:bCs w:val="0"/>
          <w:sz w:val="20"/>
          <w:szCs w:val="20"/>
        </w:rPr>
        <w:t>L’administration dispose d’un droit à l’image lui permettant de promouvoir le bâtiment</w:t>
      </w:r>
      <w:r w:rsidR="00FB1235">
        <w:rPr>
          <w:rFonts w:asciiTheme="minorHAnsi" w:eastAsiaTheme="minorHAnsi" w:hAnsiTheme="minorHAnsi" w:cstheme="minorHAnsi"/>
          <w:b w:val="0"/>
          <w:bCs w:val="0"/>
          <w:sz w:val="20"/>
          <w:szCs w:val="20"/>
        </w:rPr>
        <w:t xml:space="preserve"> (et son chantier)</w:t>
      </w:r>
      <w:r w:rsidRPr="002E224F">
        <w:rPr>
          <w:rFonts w:asciiTheme="minorHAnsi" w:eastAsiaTheme="minorHAnsi" w:hAnsiTheme="minorHAnsi" w:cstheme="minorHAnsi"/>
          <w:b w:val="0"/>
          <w:bCs w:val="0"/>
          <w:sz w:val="20"/>
          <w:szCs w:val="20"/>
        </w:rPr>
        <w:t xml:space="preserve"> dans ses productions. A ce sujet, les équipes de projet collaboreront à toute initiative de promotion des lauréats </w:t>
      </w:r>
      <w:proofErr w:type="spellStart"/>
      <w:r w:rsidRPr="002E224F">
        <w:rPr>
          <w:rFonts w:asciiTheme="minorHAnsi" w:eastAsiaTheme="minorHAnsi" w:hAnsiTheme="minorHAnsi" w:cstheme="minorHAnsi"/>
          <w:b w:val="0"/>
          <w:bCs w:val="0"/>
          <w:sz w:val="20"/>
          <w:szCs w:val="20"/>
        </w:rPr>
        <w:t>be.exemplary</w:t>
      </w:r>
      <w:proofErr w:type="spellEnd"/>
      <w:r w:rsidRPr="002E224F">
        <w:rPr>
          <w:rFonts w:asciiTheme="minorHAnsi" w:eastAsiaTheme="minorHAnsi" w:hAnsiTheme="minorHAnsi" w:cstheme="minorHAnsi"/>
          <w:b w:val="0"/>
          <w:bCs w:val="0"/>
          <w:sz w:val="20"/>
          <w:szCs w:val="20"/>
        </w:rPr>
        <w:t xml:space="preserve"> </w:t>
      </w:r>
      <w:r w:rsidRPr="008C23F0">
        <w:rPr>
          <w:rFonts w:asciiTheme="minorHAnsi" w:eastAsiaTheme="minorHAnsi" w:hAnsiTheme="minorHAnsi" w:cstheme="minorHAnsi"/>
          <w:b w:val="0"/>
          <w:bCs w:val="0"/>
          <w:sz w:val="20"/>
          <w:szCs w:val="20"/>
        </w:rPr>
        <w:t>sans dédommagement supplémentaire.</w:t>
      </w:r>
    </w:p>
    <w:p w14:paraId="177DABA8" w14:textId="3AD6FDDC" w:rsidR="00A71969" w:rsidRPr="008C23F0" w:rsidRDefault="00A71969" w:rsidP="00142BF1">
      <w:pPr>
        <w:pStyle w:val="ListParagraph"/>
        <w:numPr>
          <w:ilvl w:val="0"/>
          <w:numId w:val="197"/>
        </w:numPr>
        <w:spacing w:before="120" w:after="120"/>
        <w:jc w:val="both"/>
        <w:rPr>
          <w:rFonts w:cstheme="minorHAnsi"/>
          <w:sz w:val="20"/>
          <w:szCs w:val="20"/>
        </w:rPr>
      </w:pPr>
      <w:r w:rsidRPr="008C23F0">
        <w:rPr>
          <w:rFonts w:cstheme="minorHAnsi"/>
          <w:sz w:val="20"/>
          <w:szCs w:val="20"/>
        </w:rPr>
        <w:t xml:space="preserve">Afin de pouvoir évoluer au mieux dans le développement durable et de tirer les meilleurs enseignements (difficultés et opportunités) concernant la rencontre d’objectifs d’exemplarité, les lauréats devront 1 fois/an et durant 3 ans à compter de la réception provisoire transmettre un état des lieux du bâtiment sous forme de rapport synthétique illustré. Il comprendra au minimum un « bilan » des points repris au </w:t>
      </w:r>
      <w:r w:rsidRPr="0004282C">
        <w:rPr>
          <w:rFonts w:cstheme="minorHAnsi"/>
          <w:b/>
          <w:sz w:val="20"/>
          <w:szCs w:val="20"/>
        </w:rPr>
        <w:t>2</w:t>
      </w:r>
      <w:r w:rsidRPr="0004282C">
        <w:rPr>
          <w:rFonts w:cstheme="minorHAnsi"/>
          <w:b/>
          <w:sz w:val="20"/>
          <w:szCs w:val="20"/>
          <w:vertAlign w:val="superscript"/>
        </w:rPr>
        <w:t>ème</w:t>
      </w:r>
      <w:r w:rsidRPr="0004282C">
        <w:rPr>
          <w:rFonts w:cstheme="minorHAnsi"/>
          <w:b/>
          <w:sz w:val="20"/>
          <w:szCs w:val="20"/>
        </w:rPr>
        <w:t xml:space="preserve"> § du </w:t>
      </w:r>
      <w:r w:rsidR="0004282C">
        <w:rPr>
          <w:rFonts w:cstheme="minorHAnsi"/>
          <w:b/>
          <w:sz w:val="20"/>
          <w:szCs w:val="20"/>
        </w:rPr>
        <w:t>« </w:t>
      </w:r>
      <w:r w:rsidRPr="0004282C">
        <w:rPr>
          <w:rFonts w:cstheme="minorHAnsi"/>
          <w:b/>
          <w:sz w:val="20"/>
          <w:szCs w:val="20"/>
        </w:rPr>
        <w:t>respect des engagements</w:t>
      </w:r>
      <w:r w:rsidR="0004282C">
        <w:rPr>
          <w:rFonts w:cstheme="minorHAnsi"/>
          <w:b/>
          <w:sz w:val="20"/>
          <w:szCs w:val="20"/>
        </w:rPr>
        <w:t> »</w:t>
      </w:r>
      <w:r w:rsidRPr="008C23F0">
        <w:rPr>
          <w:rFonts w:cstheme="minorHAnsi"/>
          <w:sz w:val="20"/>
          <w:szCs w:val="20"/>
        </w:rPr>
        <w:t xml:space="preserve"> ci-dessus et, dans l’hypothèse où les qualités exemplaires concerneraient l’eau et l’énergie, le rapport comprendra également, conformément au monitoring mentionné au point 3.6.3 du défi environnement, le </w:t>
      </w:r>
      <w:proofErr w:type="spellStart"/>
      <w:r w:rsidRPr="008C23F0">
        <w:rPr>
          <w:rFonts w:cstheme="minorHAnsi"/>
          <w:sz w:val="20"/>
          <w:szCs w:val="20"/>
        </w:rPr>
        <w:t>reporting</w:t>
      </w:r>
      <w:proofErr w:type="spellEnd"/>
      <w:r w:rsidRPr="008C23F0">
        <w:rPr>
          <w:rFonts w:cstheme="minorHAnsi"/>
          <w:sz w:val="20"/>
          <w:szCs w:val="20"/>
        </w:rPr>
        <w:t xml:space="preserve"> (commenté) des consommations y afférentes. </w:t>
      </w:r>
    </w:p>
    <w:p w14:paraId="231DE7A6" w14:textId="3BB799DC" w:rsidR="003337A2" w:rsidRPr="001F56C9" w:rsidRDefault="00FE4C56" w:rsidP="00142BF1">
      <w:pPr>
        <w:pStyle w:val="ListParagraph"/>
        <w:spacing w:before="120" w:after="120"/>
        <w:ind w:left="2145"/>
        <w:jc w:val="both"/>
        <w:rPr>
          <w:rFonts w:cstheme="minorHAnsi"/>
          <w:sz w:val="20"/>
          <w:szCs w:val="20"/>
        </w:rPr>
      </w:pPr>
      <w:r w:rsidRPr="001F56C9">
        <w:rPr>
          <w:rFonts w:cstheme="minorHAnsi"/>
          <w:sz w:val="20"/>
          <w:szCs w:val="20"/>
        </w:rPr>
        <w:t xml:space="preserve"> </w:t>
      </w:r>
    </w:p>
    <w:p w14:paraId="19A43062" w14:textId="5A4B7348" w:rsidR="00FE4C56" w:rsidRPr="00727B51" w:rsidRDefault="003337A2" w:rsidP="00727B51">
      <w:pPr>
        <w:rPr>
          <w:rFonts w:ascii="Arial" w:hAnsi="Arial" w:cs="Arial"/>
          <w:color w:val="FF0000"/>
          <w:sz w:val="20"/>
          <w:szCs w:val="20"/>
        </w:rPr>
      </w:pPr>
      <w:r>
        <w:rPr>
          <w:rFonts w:ascii="Arial" w:hAnsi="Arial" w:cs="Arial"/>
          <w:color w:val="FF0000"/>
          <w:sz w:val="20"/>
          <w:szCs w:val="20"/>
        </w:rPr>
        <w:br w:type="page"/>
      </w:r>
    </w:p>
    <w:bookmarkEnd w:id="131"/>
    <w:p w14:paraId="41DAD01F" w14:textId="5E102E6D" w:rsidR="00356F3F" w:rsidRPr="00727B51" w:rsidRDefault="00356F3F" w:rsidP="00356F3F">
      <w:pPr>
        <w:pStyle w:val="Title"/>
        <w:pBdr>
          <w:bottom w:val="single" w:sz="4" w:space="1" w:color="auto"/>
        </w:pBdr>
        <w:rPr>
          <w:rFonts w:ascii="Mercury Bold" w:hAnsi="Mercury Bold"/>
          <w:color w:val="auto"/>
          <w:sz w:val="36"/>
          <w:szCs w:val="36"/>
        </w:rPr>
      </w:pPr>
      <w:r w:rsidRPr="00727B51">
        <w:rPr>
          <w:rFonts w:ascii="Mercury Bold" w:hAnsi="Mercury Bold"/>
          <w:color w:val="auto"/>
          <w:sz w:val="36"/>
          <w:szCs w:val="36"/>
        </w:rPr>
        <w:t>PARTIE II</w:t>
      </w:r>
      <w:r w:rsidR="00FB1235">
        <w:rPr>
          <w:rFonts w:ascii="Mercury Bold" w:hAnsi="Mercury Bold"/>
          <w:color w:val="auto"/>
          <w:sz w:val="36"/>
          <w:szCs w:val="36"/>
        </w:rPr>
        <w:t>I</w:t>
      </w:r>
      <w:r w:rsidRPr="00727B51">
        <w:rPr>
          <w:rFonts w:ascii="Mercury Bold" w:hAnsi="Mercury Bold"/>
          <w:color w:val="auto"/>
          <w:sz w:val="36"/>
          <w:szCs w:val="36"/>
        </w:rPr>
        <w:t> : Défis et champs d’action</w:t>
      </w:r>
    </w:p>
    <w:p w14:paraId="026F0E35" w14:textId="77777777" w:rsidR="00356F3F" w:rsidRPr="002538BF" w:rsidRDefault="00356F3F" w:rsidP="00356F3F">
      <w:pPr>
        <w:ind w:left="26"/>
        <w:rPr>
          <w:sz w:val="20"/>
          <w:szCs w:val="20"/>
        </w:rPr>
      </w:pPr>
      <w:r w:rsidRPr="002538BF">
        <w:rPr>
          <w:sz w:val="20"/>
          <w:szCs w:val="20"/>
        </w:rPr>
        <w:t>Les candidats seront évalués sur base de leurs ambitions et des moyens déployés dans les</w:t>
      </w:r>
      <w:r w:rsidRPr="002538BF">
        <w:rPr>
          <w:sz w:val="20"/>
        </w:rPr>
        <w:t xml:space="preserve"> différents champs d’actions pour rencontrer les 4 défis</w:t>
      </w:r>
      <w:r w:rsidRPr="002538BF">
        <w:rPr>
          <w:sz w:val="20"/>
          <w:szCs w:val="20"/>
        </w:rPr>
        <w:t xml:space="preserve">.  </w:t>
      </w:r>
    </w:p>
    <w:p w14:paraId="7980ABAA" w14:textId="77777777" w:rsidR="00356F3F" w:rsidRDefault="00356F3F" w:rsidP="00356F3F">
      <w:pPr>
        <w:ind w:left="26"/>
        <w:jc w:val="both"/>
        <w:rPr>
          <w:sz w:val="20"/>
          <w:szCs w:val="20"/>
        </w:rPr>
      </w:pPr>
      <w:r w:rsidRPr="002538BF">
        <w:rPr>
          <w:sz w:val="20"/>
          <w:szCs w:val="20"/>
        </w:rPr>
        <w:t xml:space="preserve">Un projet d’architecture est original par définition. Sa formalisation est vouée à servir de support à de multiples activités ; dès lors un projet exemplaire ne peut faire l’impasse sur les besoins, les envies ou les habitudes de ceux qui l’occuperont. Le projet s’inscrit sur un site qui se caractérisera par le patrimoine existant, la forme du terrain, son orientation, sa topographie, son environnement, d’éventuelles nuisances, … Commandité par l’un, il est en principe voué à traverser les âges et les évolutions, … autant de paramètres qui </w:t>
      </w:r>
      <w:r>
        <w:rPr>
          <w:sz w:val="20"/>
          <w:szCs w:val="20"/>
        </w:rPr>
        <w:t xml:space="preserve">conditionnent le projet, qui doivent être anticipés et pris en compte dans la matérialisation de ce dernier. </w:t>
      </w:r>
    </w:p>
    <w:p w14:paraId="0E8C54DE" w14:textId="77777777" w:rsidR="00DD3FAF" w:rsidRDefault="00356F3F" w:rsidP="00356F3F">
      <w:pPr>
        <w:ind w:left="26"/>
        <w:jc w:val="both"/>
        <w:rPr>
          <w:sz w:val="20"/>
          <w:szCs w:val="20"/>
        </w:rPr>
      </w:pPr>
      <w:r>
        <w:rPr>
          <w:sz w:val="20"/>
          <w:szCs w:val="20"/>
        </w:rPr>
        <w:t xml:space="preserve">En fonction de toutes ces composantes, un projet sera l’opportunité de développer avec plus ou moins de latitude l’un ou l’autre champs d’actions. </w:t>
      </w:r>
    </w:p>
    <w:p w14:paraId="6EF4B206" w14:textId="40F7D237" w:rsidR="003F435F" w:rsidRPr="00B06B58" w:rsidRDefault="003F435F" w:rsidP="003F435F">
      <w:pPr>
        <w:pStyle w:val="bodybeex"/>
      </w:pPr>
      <w:r w:rsidRPr="00384BAC">
        <w:t xml:space="preserve">Les candidats mettrons en </w:t>
      </w:r>
      <w:r w:rsidR="00D7165F" w:rsidRPr="00384BAC">
        <w:t>œuvre</w:t>
      </w:r>
      <w:r w:rsidRPr="00384BAC">
        <w:t>, une combinaison de m</w:t>
      </w:r>
      <w:r>
        <w:t>esures</w:t>
      </w:r>
      <w:r w:rsidRPr="00C31C8C">
        <w:t xml:space="preserve"> pour parvenir à</w:t>
      </w:r>
      <w:r w:rsidRPr="00384BAC">
        <w:t xml:space="preserve"> leur dessein mais </w:t>
      </w:r>
      <w:r>
        <w:t xml:space="preserve">ils </w:t>
      </w:r>
      <w:r w:rsidRPr="00B06B58">
        <w:t xml:space="preserve">n’auront pas toujours les moyens d’influer sur tous les fronts. </w:t>
      </w:r>
    </w:p>
    <w:p w14:paraId="603B78CB" w14:textId="7B56EC8F" w:rsidR="00356F3F" w:rsidRPr="00947E5D" w:rsidRDefault="00DD3FAF" w:rsidP="00356F3F">
      <w:pPr>
        <w:rPr>
          <w:sz w:val="20"/>
          <w:szCs w:val="20"/>
        </w:rPr>
      </w:pPr>
      <w:r w:rsidRPr="00947E5D">
        <w:rPr>
          <w:sz w:val="20"/>
          <w:szCs w:val="20"/>
        </w:rPr>
        <w:t xml:space="preserve">Le porteur de projet devra optimiser donc ses choix en fonction du potentiel du projet, motiver ces choix et justifier les arbitrages qu’il aurait opérés ou les actions qu’il aurait écartées. </w:t>
      </w:r>
    </w:p>
    <w:p w14:paraId="6495E1A1" w14:textId="77777777" w:rsidR="00356F3F" w:rsidRPr="002E224F" w:rsidRDefault="00356F3F" w:rsidP="002E224F">
      <w:pPr>
        <w:pStyle w:val="Heading1"/>
        <w:numPr>
          <w:ilvl w:val="0"/>
          <w:numId w:val="200"/>
        </w:numPr>
        <w:rPr>
          <w:caps/>
        </w:rPr>
      </w:pPr>
      <w:r w:rsidRPr="002E224F">
        <w:rPr>
          <w:caps/>
        </w:rPr>
        <w:t> </w:t>
      </w:r>
      <w:bookmarkStart w:id="132" w:name="_Toc476815465"/>
      <w:bookmarkStart w:id="133" w:name="_Toc505331656"/>
      <w:r w:rsidRPr="002E224F">
        <w:rPr>
          <w:caps/>
        </w:rPr>
        <w:t>Qualité architecturale et urbanistique</w:t>
      </w:r>
      <w:bookmarkEnd w:id="132"/>
      <w:bookmarkEnd w:id="133"/>
    </w:p>
    <w:p w14:paraId="64FDCE2E" w14:textId="4E184B8A" w:rsidR="00356F3F" w:rsidRDefault="00356F3F" w:rsidP="00356F3F">
      <w:pPr>
        <w:pStyle w:val="bodybeex"/>
      </w:pPr>
      <w:r w:rsidRPr="00543DAE">
        <w:t xml:space="preserve">L’architecture est la discipline de la synthèse de tous les défis et contraintes, leur interprétation et leur </w:t>
      </w:r>
      <w:r w:rsidRPr="009F1949">
        <w:t xml:space="preserve">transformation en un lieu avec une plus-value pour les usagers mais aussi la ville. </w:t>
      </w:r>
      <w:r>
        <w:t>Ce défi se penche sur la manière dont la spatialisation d’un lieu, l’organisation des fonction</w:t>
      </w:r>
      <w:r w:rsidR="00E84ADA">
        <w:t>s</w:t>
      </w:r>
      <w:r>
        <w:t>, l’articulation des surfaces et des volumes permettent de répondre à un programme et un contexte donné.</w:t>
      </w:r>
    </w:p>
    <w:p w14:paraId="1F42224B" w14:textId="77777777" w:rsidR="00685391" w:rsidRPr="0067027B" w:rsidRDefault="00685391" w:rsidP="00356F3F">
      <w:pPr>
        <w:pStyle w:val="bodybeex"/>
      </w:pPr>
    </w:p>
    <w:p w14:paraId="77DB9BBD" w14:textId="77777777" w:rsidR="00356F3F" w:rsidRPr="00F5760B" w:rsidRDefault="00356F3F" w:rsidP="00356F3F">
      <w:pPr>
        <w:pStyle w:val="Heading2"/>
      </w:pPr>
      <w:bookmarkStart w:id="134" w:name="_Toc476815466"/>
      <w:bookmarkStart w:id="135" w:name="_Toc505331657"/>
      <w:r w:rsidRPr="00F5760B">
        <w:t>Densité maitrisée</w:t>
      </w:r>
      <w:bookmarkEnd w:id="134"/>
      <w:bookmarkEnd w:id="135"/>
    </w:p>
    <w:p w14:paraId="3EF2AA7B" w14:textId="77777777" w:rsidR="00356F3F" w:rsidRPr="00AA5B19" w:rsidRDefault="00356F3F" w:rsidP="00356F3F">
      <w:pPr>
        <w:pStyle w:val="bodybeex"/>
      </w:pPr>
      <w:r w:rsidRPr="005B11F1">
        <w:t xml:space="preserve">La Région bruxelloise a, dans sa déclaration de politique régionale 2014-2019, défendu ses ambitions de développement parmi lesquelles un ensemble de mesures visant à répondre à l’essor démographique </w:t>
      </w:r>
      <w:r w:rsidRPr="00AA5B19">
        <w:t xml:space="preserve">(10 nouveaux quartiers mixtes, contrats de rénovation urbaines,…). </w:t>
      </w:r>
    </w:p>
    <w:p w14:paraId="7E82FE15" w14:textId="77777777" w:rsidR="00356F3F" w:rsidRDefault="00356F3F" w:rsidP="00356F3F">
      <w:pPr>
        <w:pStyle w:val="bodybeex"/>
      </w:pPr>
      <w:r w:rsidRPr="009E79F8">
        <w:t>Si le développement territorial est au cœur de la politique régionale, c’est que Bruxelles doit répondre de manière urgente à plusieurs défis qu</w:t>
      </w:r>
      <w:r>
        <w:t xml:space="preserve">i </w:t>
      </w:r>
      <w:r w:rsidRPr="009E79F8">
        <w:t xml:space="preserve">résultent de l’explosion démographique projetée. Dès lors </w:t>
      </w:r>
      <w:r w:rsidRPr="00C44F75">
        <w:t>pouvoir proposer de</w:t>
      </w:r>
      <w:r w:rsidRPr="00F37576">
        <w:t>s solutions de densification</w:t>
      </w:r>
      <w:r w:rsidRPr="00AA5B19">
        <w:t xml:space="preserve"> </w:t>
      </w:r>
      <w:r>
        <w:t>du</w:t>
      </w:r>
      <w:r w:rsidRPr="00AA5B19">
        <w:t xml:space="preserve"> territoire</w:t>
      </w:r>
      <w:r>
        <w:t xml:space="preserve"> bruxellois est un des premiers enjeux</w:t>
      </w:r>
      <w:r w:rsidRPr="00AA5B19">
        <w:t xml:space="preserve">. </w:t>
      </w:r>
    </w:p>
    <w:p w14:paraId="025A5DD3" w14:textId="5D6F2860" w:rsidR="00356F3F" w:rsidRPr="00AA5B19" w:rsidRDefault="00356F3F" w:rsidP="00356F3F">
      <w:pPr>
        <w:pStyle w:val="bodybeex"/>
      </w:pPr>
      <w:proofErr w:type="spellStart"/>
      <w:r>
        <w:t>Be.exemplary</w:t>
      </w:r>
      <w:proofErr w:type="spellEnd"/>
      <w:r>
        <w:t xml:space="preserve"> doit montrer que la</w:t>
      </w:r>
      <w:r w:rsidR="008B1D39">
        <w:t xml:space="preserve"> densité, </w:t>
      </w:r>
      <w:r w:rsidRPr="00F37576">
        <w:t>la qualité</w:t>
      </w:r>
      <w:r w:rsidR="008B1D39">
        <w:t xml:space="preserve"> et la rénovation</w:t>
      </w:r>
      <w:r w:rsidRPr="00F37576">
        <w:t xml:space="preserve"> </w:t>
      </w:r>
      <w:r>
        <w:t>peuvent</w:t>
      </w:r>
      <w:r w:rsidRPr="00F37576">
        <w:t xml:space="preserve"> faire bon ménage.</w:t>
      </w:r>
    </w:p>
    <w:p w14:paraId="0C6CE550" w14:textId="1516C15B" w:rsidR="008B1D39" w:rsidRDefault="00356F3F" w:rsidP="00356F3F">
      <w:pPr>
        <w:pStyle w:val="bodybeex"/>
      </w:pPr>
      <w:r>
        <w:t>C</w:t>
      </w:r>
      <w:r w:rsidRPr="009E79F8">
        <w:t xml:space="preserve">et appel à projet entend </w:t>
      </w:r>
      <w:r>
        <w:t>privilégier les</w:t>
      </w:r>
      <w:r w:rsidRPr="00C44F75">
        <w:t xml:space="preserve"> projets qui intégreront les principes d’un</w:t>
      </w:r>
      <w:r w:rsidRPr="00F37576">
        <w:t xml:space="preserve">e densification maîtrisée </w:t>
      </w:r>
      <w:r w:rsidRPr="00AA5B19">
        <w:t>et respectueuse de la typologie urbanistique des quartiers</w:t>
      </w:r>
      <w:r w:rsidR="008B1D39">
        <w:t>,</w:t>
      </w:r>
      <w:r w:rsidRPr="00AA5B19">
        <w:t xml:space="preserve"> de </w:t>
      </w:r>
      <w:r w:rsidR="00FB1235">
        <w:t xml:space="preserve">même </w:t>
      </w:r>
      <w:r w:rsidR="001F56C9">
        <w:t>que les</w:t>
      </w:r>
      <w:r w:rsidRPr="00AA5B19">
        <w:t xml:space="preserve"> projets de </w:t>
      </w:r>
      <w:r w:rsidR="008B1D39">
        <w:t xml:space="preserve">rénovation, </w:t>
      </w:r>
      <w:r w:rsidR="001F56C9">
        <w:t xml:space="preserve">de </w:t>
      </w:r>
      <w:r w:rsidRPr="00F37576">
        <w:t>reconversion de bureaux en d’autres programmes</w:t>
      </w:r>
      <w:r w:rsidRPr="00AA5B19">
        <w:t xml:space="preserve">, de </w:t>
      </w:r>
      <w:r w:rsidRPr="00F37576">
        <w:t xml:space="preserve">valorisation des </w:t>
      </w:r>
      <w:r w:rsidRPr="009F1949">
        <w:t xml:space="preserve">toitures, etc. </w:t>
      </w:r>
    </w:p>
    <w:p w14:paraId="5FCE143C" w14:textId="48A5D9E5" w:rsidR="00356F3F" w:rsidRPr="009F1949" w:rsidRDefault="00356F3F" w:rsidP="00356F3F">
      <w:pPr>
        <w:pStyle w:val="bodybeex"/>
      </w:pPr>
      <w:r w:rsidRPr="009F1949">
        <w:t>L’expérience de la mixité verticale doit pouvoir trouver des exemples de mise en œuvre harmonieuse et être promue chaque fois que le plan régional d’affectation du sol (PRAS) le permet.</w:t>
      </w:r>
    </w:p>
    <w:p w14:paraId="7FEB1E8F" w14:textId="250479D5" w:rsidR="00356F3F" w:rsidRDefault="009B1143" w:rsidP="00356F3F">
      <w:pPr>
        <w:pStyle w:val="bodybeex"/>
      </w:pPr>
      <w:r>
        <w:t xml:space="preserve">Le candidat </w:t>
      </w:r>
      <w:r w:rsidR="001A7317">
        <w:t xml:space="preserve">montrera, </w:t>
      </w:r>
      <w:r w:rsidR="001F56C9">
        <w:t>le cas échéant</w:t>
      </w:r>
      <w:r w:rsidR="001A7317">
        <w:t>,</w:t>
      </w:r>
      <w:r w:rsidR="001F56C9">
        <w:t xml:space="preserve"> </w:t>
      </w:r>
      <w:r>
        <w:t>comment</w:t>
      </w:r>
      <w:r w:rsidRPr="009F1949">
        <w:t xml:space="preserve"> </w:t>
      </w:r>
      <w:r w:rsidR="00356F3F" w:rsidRPr="009F1949">
        <w:t xml:space="preserve">le projet contribue à un usage optimal du sol, propose une emprise au sol adaptée, réutilise des terrains en transformation ou réaffecte des bâtiments existants. </w:t>
      </w:r>
    </w:p>
    <w:p w14:paraId="7A003FD8" w14:textId="37724C8C" w:rsidR="00356F3F" w:rsidRPr="009F1949" w:rsidRDefault="00356F3F" w:rsidP="00356F3F">
      <w:pPr>
        <w:pStyle w:val="bodybeex"/>
      </w:pPr>
      <w:r>
        <w:t xml:space="preserve">Bien qu’éminemment déclinée sous le prisme urbanistique, la densité impacte également le </w:t>
      </w:r>
      <w:r w:rsidR="001F56C9">
        <w:t>défi social et environnemental</w:t>
      </w:r>
      <w:r>
        <w:t>. A titre d’exemple</w:t>
      </w:r>
      <w:r w:rsidR="009B1143">
        <w:t>,</w:t>
      </w:r>
      <w:r>
        <w:t xml:space="preserve"> nombreux sont les </w:t>
      </w:r>
      <w:r w:rsidR="009967E7">
        <w:t xml:space="preserve">spécialistes </w:t>
      </w:r>
      <w:r>
        <w:t>qui considèrent que les performances énergétiques</w:t>
      </w:r>
      <w:r w:rsidR="009967E7">
        <w:t xml:space="preserve"> d’un bâtiment</w:t>
      </w:r>
      <w:r>
        <w:t xml:space="preserve"> devraient être évaluées à l’aune du nombre d’usagers plutôt qu’en terme de m². </w:t>
      </w:r>
    </w:p>
    <w:p w14:paraId="769E30E2" w14:textId="77777777" w:rsidR="00356F3F" w:rsidRDefault="00356F3F" w:rsidP="00356F3F">
      <w:pPr>
        <w:pStyle w:val="bodybeex"/>
        <w:ind w:left="567"/>
      </w:pPr>
    </w:p>
    <w:p w14:paraId="619EE8BF" w14:textId="77777777" w:rsidR="00356F3F" w:rsidRPr="00F62AA3" w:rsidRDefault="00356F3F" w:rsidP="00356F3F">
      <w:pPr>
        <w:pStyle w:val="bodybeex"/>
        <w:ind w:left="567"/>
      </w:pPr>
    </w:p>
    <w:p w14:paraId="2DC65234" w14:textId="77777777" w:rsidR="00356F3F" w:rsidRPr="00F5760B" w:rsidRDefault="00356F3F" w:rsidP="00356F3F">
      <w:pPr>
        <w:pStyle w:val="Heading2"/>
      </w:pPr>
      <w:bookmarkStart w:id="136" w:name="_Toc476815467"/>
      <w:bookmarkStart w:id="137" w:name="_Toc505331658"/>
      <w:r w:rsidRPr="00F5760B">
        <w:t>Mixité</w:t>
      </w:r>
      <w:bookmarkEnd w:id="136"/>
      <w:bookmarkEnd w:id="137"/>
    </w:p>
    <w:p w14:paraId="2C4C515C" w14:textId="08169CCB" w:rsidR="00356F3F" w:rsidRPr="00F37576" w:rsidRDefault="00356F3F" w:rsidP="00356F3F">
      <w:pPr>
        <w:pStyle w:val="bodybeex"/>
      </w:pPr>
      <w:r w:rsidRPr="00F37576">
        <w:t>Vu la nécessaire densification des villes, l</w:t>
      </w:r>
      <w:r w:rsidRPr="00AA5B19">
        <w:t>’optimisation de l’usage du sol</w:t>
      </w:r>
      <w:r w:rsidRPr="00F37576">
        <w:t xml:space="preserve"> et l’</w:t>
      </w:r>
      <w:r>
        <w:t>inévitable question</w:t>
      </w:r>
      <w:r w:rsidRPr="00F37576">
        <w:t xml:space="preserve"> de la mobilité, la mixité sociale</w:t>
      </w:r>
      <w:r>
        <w:t xml:space="preserve">, </w:t>
      </w:r>
      <w:r w:rsidRPr="00F37576">
        <w:t>fonctionnelle</w:t>
      </w:r>
      <w:r>
        <w:t xml:space="preserve"> et intergénérationnelle</w:t>
      </w:r>
      <w:r w:rsidRPr="00F37576">
        <w:t xml:space="preserve"> à l’échelle du quartier</w:t>
      </w:r>
      <w:r w:rsidR="000413CA">
        <w:t>,</w:t>
      </w:r>
      <w:r w:rsidRPr="00F37576">
        <w:t xml:space="preserve"> de l’ilot ou du bâtiment </w:t>
      </w:r>
      <w:r>
        <w:t>est</w:t>
      </w:r>
      <w:r w:rsidRPr="00F37576">
        <w:t xml:space="preserve"> un important levier pour </w:t>
      </w:r>
      <w:r>
        <w:t>un</w:t>
      </w:r>
      <w:r w:rsidRPr="00F37576">
        <w:t xml:space="preserve"> développement</w:t>
      </w:r>
      <w:r>
        <w:t xml:space="preserve"> raisonné</w:t>
      </w:r>
      <w:r w:rsidRPr="00F37576">
        <w:t xml:space="preserve">. </w:t>
      </w:r>
    </w:p>
    <w:p w14:paraId="150CB747" w14:textId="77777777" w:rsidR="009967E7" w:rsidRPr="00F37576" w:rsidRDefault="009967E7" w:rsidP="009967E7">
      <w:pPr>
        <w:pStyle w:val="bodybeex"/>
      </w:pPr>
      <w:r w:rsidRPr="00F37576">
        <w:t xml:space="preserve">La mixité peut être inscrite dans le programme du projet, à l’échelle de ce dernier, à l’échelle du quartier voire à l’échelle de la </w:t>
      </w:r>
      <w:r>
        <w:t xml:space="preserve">Région. </w:t>
      </w:r>
    </w:p>
    <w:p w14:paraId="06DA004E" w14:textId="36EF7844" w:rsidR="00356F3F" w:rsidRPr="00F37576" w:rsidRDefault="00356F3F" w:rsidP="00356F3F">
      <w:pPr>
        <w:pStyle w:val="bodybeex"/>
      </w:pPr>
      <w:r w:rsidRPr="00F37576">
        <w:t xml:space="preserve">Tant le programme que l’organisation </w:t>
      </w:r>
      <w:r>
        <w:t>des lieux et les aménagements peuvent permettre l’optimisation de l’usage des espaces</w:t>
      </w:r>
      <w:r w:rsidR="006A3960">
        <w:t>. Par exemple</w:t>
      </w:r>
      <w:r>
        <w:t xml:space="preserve"> </w:t>
      </w:r>
      <w:r w:rsidRPr="00F37576">
        <w:t>favoriser la complémentarité des usagers et des services offerts</w:t>
      </w:r>
      <w:r>
        <w:t xml:space="preserve">, </w:t>
      </w:r>
      <w:r w:rsidR="006E5C57">
        <w:t xml:space="preserve">favoriser </w:t>
      </w:r>
      <w:r>
        <w:t>les mutualisation d’espaces,</w:t>
      </w:r>
      <w:r w:rsidRPr="00F37576">
        <w:t xml:space="preserve"> tout en permettant à chaque usager de s’approprier les espaces mis à disposition ou la nouvelle configuration urbaine qu’induit le projet. </w:t>
      </w:r>
    </w:p>
    <w:p w14:paraId="6573ADC4" w14:textId="77777777" w:rsidR="00356F3F" w:rsidRDefault="00356F3F" w:rsidP="00356F3F">
      <w:pPr>
        <w:pStyle w:val="bodybeex"/>
      </w:pPr>
      <w:r w:rsidRPr="009F1949">
        <w:t xml:space="preserve">Un projet d’une nouvelle mixité peut ainsi créer des nouveaux « lieux » qui font fonctionner le quartier ou la ville, de nouvelles typologies et par conséquent de nouveaux objets urbains. </w:t>
      </w:r>
    </w:p>
    <w:p w14:paraId="05BD4503" w14:textId="15994FB9" w:rsidR="006A3960" w:rsidRPr="009F1949" w:rsidRDefault="006A3960" w:rsidP="00356F3F">
      <w:pPr>
        <w:pStyle w:val="bodybeex"/>
        <w:rPr>
          <w:color w:val="7030A0"/>
        </w:rPr>
      </w:pPr>
      <w:r>
        <w:t xml:space="preserve">Les questions à se poser : </w:t>
      </w:r>
    </w:p>
    <w:p w14:paraId="6AE1731D" w14:textId="77777777" w:rsidR="00A75A01" w:rsidRDefault="00356F3F" w:rsidP="00FF2F6F">
      <w:pPr>
        <w:pStyle w:val="bodybeex"/>
        <w:numPr>
          <w:ilvl w:val="0"/>
          <w:numId w:val="138"/>
        </w:numPr>
        <w:ind w:left="284" w:hanging="284"/>
      </w:pPr>
      <w:r w:rsidRPr="009F1949">
        <w:t>Comment le projet contribue-t-il à une mixité fonctionnelle/sociale appropriée, par la combinaison des programmes dans le projet même ou par sa complémentarité avec son environnement </w:t>
      </w:r>
      <w:r w:rsidRPr="001A585E">
        <w:t xml:space="preserve">? </w:t>
      </w:r>
    </w:p>
    <w:p w14:paraId="2C3435A2" w14:textId="77777777" w:rsidR="00A75A01" w:rsidRDefault="00356F3F" w:rsidP="00FF2F6F">
      <w:pPr>
        <w:pStyle w:val="bodybeex"/>
        <w:numPr>
          <w:ilvl w:val="0"/>
          <w:numId w:val="138"/>
        </w:numPr>
        <w:ind w:left="284" w:hanging="284"/>
      </w:pPr>
      <w:r w:rsidRPr="001A585E">
        <w:t>Quelles formes prennent ces nouveaux « lieux » ?</w:t>
      </w:r>
    </w:p>
    <w:p w14:paraId="21DE29B9" w14:textId="7EA35CB4" w:rsidR="00356F3F" w:rsidRPr="0001191B" w:rsidRDefault="00356F3F" w:rsidP="00FF2F6F">
      <w:pPr>
        <w:pStyle w:val="bodybeex"/>
        <w:numPr>
          <w:ilvl w:val="0"/>
          <w:numId w:val="138"/>
        </w:numPr>
        <w:ind w:left="284" w:hanging="284"/>
      </w:pPr>
      <w:r w:rsidRPr="0001191B">
        <w:t>Quels programmes doivent/peuvent être maintenus en ville ?</w:t>
      </w:r>
      <w:r>
        <w:t xml:space="preserve"> </w:t>
      </w:r>
    </w:p>
    <w:p w14:paraId="62F358CD" w14:textId="77777777" w:rsidR="00356F3F" w:rsidRPr="001A585E" w:rsidRDefault="00356F3F" w:rsidP="00356F3F">
      <w:pPr>
        <w:jc w:val="both"/>
        <w:rPr>
          <w:rFonts w:cs="Times New Roman"/>
          <w:iCs/>
          <w:sz w:val="20"/>
          <w:szCs w:val="20"/>
        </w:rPr>
      </w:pPr>
    </w:p>
    <w:p w14:paraId="2CA28BF6" w14:textId="77777777" w:rsidR="00356F3F" w:rsidRPr="00F5760B" w:rsidRDefault="00356F3F" w:rsidP="00356F3F">
      <w:pPr>
        <w:pStyle w:val="Heading2"/>
      </w:pPr>
      <w:bookmarkStart w:id="138" w:name="_Toc476815468"/>
      <w:bookmarkStart w:id="139" w:name="_Toc505331659"/>
      <w:r w:rsidRPr="00F5760B">
        <w:t>Flexibilité / évolutivité</w:t>
      </w:r>
      <w:bookmarkEnd w:id="138"/>
      <w:bookmarkEnd w:id="139"/>
      <w:r w:rsidRPr="00F5760B">
        <w:tab/>
      </w:r>
    </w:p>
    <w:p w14:paraId="72E02DE3" w14:textId="77777777" w:rsidR="00356F3F" w:rsidRPr="00F37576" w:rsidRDefault="00356F3F" w:rsidP="00356F3F">
      <w:pPr>
        <w:pStyle w:val="bodybeex"/>
      </w:pPr>
      <w:r w:rsidRPr="00F37576">
        <w:t>Intégrer la flexibilité, l’adaptabilité </w:t>
      </w:r>
      <w:r>
        <w:t>, la possibilité de modularité</w:t>
      </w:r>
      <w:r w:rsidRPr="00F37576">
        <w:t xml:space="preserve"> d’espaces permet de donner une réponse durable à l’évolution de la ville et de la vie, aux modes d’habiter, mais aussi de travailler, de consommer, d’utiliser la matière et les ressources. </w:t>
      </w:r>
    </w:p>
    <w:p w14:paraId="1D4D4F49" w14:textId="77777777" w:rsidR="00356F3F" w:rsidRPr="00F37576" w:rsidRDefault="00356F3F" w:rsidP="00356F3F">
      <w:pPr>
        <w:pStyle w:val="bodybeex"/>
        <w:rPr>
          <w:b/>
        </w:rPr>
      </w:pPr>
      <w:r w:rsidRPr="00F37576">
        <w:t xml:space="preserve">La flexibilité </w:t>
      </w:r>
      <w:r>
        <w:t>et l’adaptabilité</w:t>
      </w:r>
      <w:r w:rsidRPr="00F37576">
        <w:t xml:space="preserve"> permettent une utilisation variée des espaces, à tout moment du projet.</w:t>
      </w:r>
      <w:r>
        <w:t xml:space="preserve"> </w:t>
      </w:r>
    </w:p>
    <w:p w14:paraId="39E753B3" w14:textId="77777777" w:rsidR="00356F3F" w:rsidRPr="00F37576" w:rsidRDefault="00356F3F" w:rsidP="00356F3F">
      <w:pPr>
        <w:pStyle w:val="bodybeex"/>
      </w:pPr>
      <w:r w:rsidRPr="00F37576">
        <w:t xml:space="preserve">L’évolutivité est déclinable </w:t>
      </w:r>
      <w:r w:rsidRPr="009F1949">
        <w:t xml:space="preserve">dans la durée : qu’il s’agisse de répondre à l’évolution des modes de vie d’une entité familiale, d’une entreprise, etc. ; qu’il s’agisse que le bâtiment puisse être réaffecté dans le long terme ; qu’il puisse évoluer dans ses forces et amélioré constamment. Il s’agit de mener une réflexion sur le projet architectural en tant que construction, réhabilitation ou reconversion </w:t>
      </w:r>
      <w:r w:rsidRPr="00F37576">
        <w:t>d'un patrimoine pour les générations actuelles et futures.</w:t>
      </w:r>
    </w:p>
    <w:p w14:paraId="7A82CBFF" w14:textId="65D27CC4" w:rsidR="00356F3F" w:rsidRDefault="00356F3F" w:rsidP="00356F3F">
      <w:pPr>
        <w:pStyle w:val="bodybeex"/>
      </w:pPr>
      <w:r w:rsidRPr="00F37576">
        <w:t xml:space="preserve">La valeur ajoutée </w:t>
      </w:r>
      <w:r>
        <w:t>d’un</w:t>
      </w:r>
      <w:r w:rsidRPr="00F37576">
        <w:t xml:space="preserve"> projet se situe dans</w:t>
      </w:r>
      <w:r>
        <w:t xml:space="preserve"> la flexibilité d’un bâtiment</w:t>
      </w:r>
      <w:r w:rsidRPr="005168D9">
        <w:t xml:space="preserve"> </w:t>
      </w:r>
      <w:r w:rsidRPr="00F37576">
        <w:t>et la multiplicité des usages qui en découle, son potentiel de mutation</w:t>
      </w:r>
      <w:r>
        <w:t xml:space="preserve"> et </w:t>
      </w:r>
      <w:r w:rsidRPr="00F37576">
        <w:t>l’évolutivité du bâtiment</w:t>
      </w:r>
      <w:r w:rsidR="00CD625E">
        <w:t>.</w:t>
      </w:r>
    </w:p>
    <w:p w14:paraId="04916BEC" w14:textId="77777777" w:rsidR="006A3960" w:rsidRPr="009F1949" w:rsidRDefault="006A3960" w:rsidP="006A3960">
      <w:pPr>
        <w:pStyle w:val="bodybeex"/>
        <w:rPr>
          <w:color w:val="7030A0"/>
        </w:rPr>
      </w:pPr>
      <w:r>
        <w:t xml:space="preserve">Les questions à se poser : </w:t>
      </w:r>
    </w:p>
    <w:p w14:paraId="06D8EAE7" w14:textId="545CF75F" w:rsidR="00356F3F" w:rsidRPr="00EF59D2" w:rsidRDefault="00356F3F" w:rsidP="00DF6EC5">
      <w:pPr>
        <w:pStyle w:val="bodybeex"/>
        <w:numPr>
          <w:ilvl w:val="0"/>
          <w:numId w:val="138"/>
        </w:numPr>
        <w:ind w:left="284" w:hanging="284"/>
      </w:pPr>
      <w:r w:rsidRPr="00EF59D2">
        <w:t xml:space="preserve">Comment le projet </w:t>
      </w:r>
      <w:proofErr w:type="spellStart"/>
      <w:r w:rsidR="001A7317" w:rsidRPr="00EF59D2">
        <w:t>prévoit</w:t>
      </w:r>
      <w:r w:rsidR="001A7317">
        <w:t xml:space="preserve"> il</w:t>
      </w:r>
      <w:proofErr w:type="spellEnd"/>
      <w:r w:rsidRPr="00EF59D2">
        <w:t xml:space="preserve"> que des adaptations fonctionnelles puissent être réalisées simplement et que le bâtiment reste adapté aux besoins des utilisateurs et de la société</w:t>
      </w:r>
      <w:r w:rsidR="00CD625E">
        <w:t> ?</w:t>
      </w:r>
    </w:p>
    <w:p w14:paraId="4AB85DBC" w14:textId="77528A95" w:rsidR="00356F3F" w:rsidRDefault="00356F3F" w:rsidP="00DF6EC5">
      <w:pPr>
        <w:pStyle w:val="bodybeex"/>
        <w:numPr>
          <w:ilvl w:val="0"/>
          <w:numId w:val="138"/>
        </w:numPr>
        <w:ind w:left="284" w:hanging="284"/>
      </w:pPr>
      <w:r w:rsidRPr="00EF59D2">
        <w:t>Comment l’évolutivité du projet a</w:t>
      </w:r>
      <w:r w:rsidR="00CD625E">
        <w:t>-t-elle</w:t>
      </w:r>
      <w:r w:rsidRPr="00EF59D2">
        <w:t xml:space="preserve"> été prévue dans le temps</w:t>
      </w:r>
      <w:r>
        <w:t xml:space="preserve"> et est</w:t>
      </w:r>
      <w:r w:rsidR="00CD625E">
        <w:t>-elle</w:t>
      </w:r>
      <w:r>
        <w:t xml:space="preserve"> traduite spatialement</w:t>
      </w:r>
      <w:r w:rsidRPr="00EF59D2">
        <w:t xml:space="preserve">? </w:t>
      </w:r>
    </w:p>
    <w:p w14:paraId="1DF0C985" w14:textId="4304199C" w:rsidR="00356F3F" w:rsidRPr="00F37576" w:rsidRDefault="00356F3F" w:rsidP="00356F3F">
      <w:pPr>
        <w:pStyle w:val="bodybeex"/>
      </w:pPr>
      <w:r>
        <w:t>Flexibilité et évolutivité se traduisent en terme d’organisation de l’espace</w:t>
      </w:r>
      <w:r w:rsidR="00CD625E">
        <w:t>,</w:t>
      </w:r>
      <w:r>
        <w:t> </w:t>
      </w:r>
      <w:r w:rsidR="00453668">
        <w:t>mais</w:t>
      </w:r>
      <w:r>
        <w:t xml:space="preserve"> ils participent </w:t>
      </w:r>
      <w:r w:rsidR="00453668">
        <w:t xml:space="preserve">aussi </w:t>
      </w:r>
      <w:r>
        <w:t>activement à l’économie circulaire du projet et au potentiel de résilience d’un lieu. La dimension sociale en bénéficie également puisque la possibilité d’adapter les espaces aux pratiques rend compte de la dimension culturelle d’un lieu.</w:t>
      </w:r>
    </w:p>
    <w:p w14:paraId="396FAD16" w14:textId="77777777" w:rsidR="00356F3F" w:rsidRPr="00DF0B70" w:rsidRDefault="00356F3F" w:rsidP="00356F3F">
      <w:pPr>
        <w:pStyle w:val="Heading2"/>
        <w:numPr>
          <w:ilvl w:val="0"/>
          <w:numId w:val="0"/>
        </w:numPr>
        <w:ind w:left="567"/>
      </w:pPr>
    </w:p>
    <w:p w14:paraId="0C50008F" w14:textId="77777777" w:rsidR="00356F3F" w:rsidRPr="00F5760B" w:rsidRDefault="00356F3F" w:rsidP="00356F3F">
      <w:pPr>
        <w:pStyle w:val="Heading2"/>
      </w:pPr>
      <w:bookmarkStart w:id="140" w:name="_Toc476815469"/>
      <w:bookmarkStart w:id="141" w:name="_Toc505331660"/>
      <w:r w:rsidRPr="00F5760B">
        <w:t>Rapport à la ville</w:t>
      </w:r>
      <w:bookmarkEnd w:id="140"/>
      <w:bookmarkEnd w:id="141"/>
    </w:p>
    <w:p w14:paraId="74322013" w14:textId="77777777" w:rsidR="00356F3F" w:rsidRPr="00F37576" w:rsidRDefault="00356F3F" w:rsidP="00356F3F">
      <w:pPr>
        <w:pStyle w:val="bodybeex"/>
      </w:pPr>
      <w:r>
        <w:t xml:space="preserve">Bien évidemment un projet exemplaire urbain se caractérise par son rapport à la ville. </w:t>
      </w:r>
    </w:p>
    <w:p w14:paraId="42056699" w14:textId="4568DB2D" w:rsidR="00356F3F" w:rsidRPr="009D23EC" w:rsidRDefault="00356F3F" w:rsidP="00356F3F">
      <w:pPr>
        <w:pStyle w:val="bodybeex"/>
      </w:pPr>
      <w:r>
        <w:t>Il s’agit de réfléchir l</w:t>
      </w:r>
      <w:r w:rsidRPr="00B22B21">
        <w:t>a manière dont le projet prend en compte les différentes échelles de territoire (voisinage, quartier, ville, région, …), et</w:t>
      </w:r>
      <w:r w:rsidR="00453668">
        <w:t xml:space="preserve"> comment il</w:t>
      </w:r>
      <w:r w:rsidRPr="00B22B21">
        <w:t xml:space="preserve"> contribue au paysage urbain</w:t>
      </w:r>
      <w:r>
        <w:t xml:space="preserve">, </w:t>
      </w:r>
      <w:r w:rsidRPr="009D23EC">
        <w:t>localement et dans le contexte urbain large</w:t>
      </w:r>
    </w:p>
    <w:p w14:paraId="643DD26C" w14:textId="62AD1880" w:rsidR="00356F3F" w:rsidRDefault="00356F3F" w:rsidP="00356F3F">
      <w:pPr>
        <w:pStyle w:val="bodybeex"/>
      </w:pPr>
      <w:r w:rsidRPr="009E79F8">
        <w:t xml:space="preserve">Le cas échéant </w:t>
      </w:r>
      <w:r w:rsidR="00453668">
        <w:t>comment il s’inscrit</w:t>
      </w:r>
      <w:r w:rsidRPr="009E79F8">
        <w:t xml:space="preserve"> dans une démarche/ initiative plus globale (quartier durable p. ex)</w:t>
      </w:r>
      <w:r>
        <w:t xml:space="preserve">. </w:t>
      </w:r>
    </w:p>
    <w:p w14:paraId="73EC143D" w14:textId="77777777" w:rsidR="00D54768" w:rsidRDefault="00D54768" w:rsidP="00356F3F">
      <w:pPr>
        <w:pStyle w:val="bodybeex"/>
      </w:pPr>
    </w:p>
    <w:p w14:paraId="4E9F638F" w14:textId="7478D808" w:rsidR="00453668" w:rsidRPr="009E79F8" w:rsidRDefault="00453668" w:rsidP="00356F3F">
      <w:pPr>
        <w:pStyle w:val="bodybeex"/>
      </w:pPr>
      <w:r>
        <w:t>Le rapport à la ville c’est :</w:t>
      </w:r>
    </w:p>
    <w:p w14:paraId="32BE6715" w14:textId="5F4BA454" w:rsidR="00356F3F" w:rsidRPr="00F37576" w:rsidRDefault="007C0AA8" w:rsidP="00B376E5">
      <w:pPr>
        <w:pStyle w:val="bodybeex"/>
        <w:numPr>
          <w:ilvl w:val="0"/>
          <w:numId w:val="138"/>
        </w:numPr>
        <w:ind w:left="284" w:hanging="284"/>
      </w:pPr>
      <w:r>
        <w:t>l</w:t>
      </w:r>
      <w:r w:rsidR="00356F3F" w:rsidRPr="00F37576">
        <w:t xml:space="preserve">a manière dont le projet établit son rapport à la ville, sa manière de  contribuer à l’activation de l’espace public </w:t>
      </w:r>
      <w:r w:rsidR="00453668">
        <w:t>a</w:t>
      </w:r>
      <w:r w:rsidR="00356F3F" w:rsidRPr="00F37576">
        <w:t>voisinant (programme, façades actives, etc.), la générosité du projet d’architecture envers les espaces communs et son environnement extérieur</w:t>
      </w:r>
      <w:r>
        <w:t> ;</w:t>
      </w:r>
      <w:r w:rsidR="00356F3F" w:rsidRPr="00F37576">
        <w:t xml:space="preserve"> </w:t>
      </w:r>
    </w:p>
    <w:p w14:paraId="63609ACE" w14:textId="4550B890" w:rsidR="007C0AA8" w:rsidRDefault="007C0AA8" w:rsidP="00B376E5">
      <w:pPr>
        <w:pStyle w:val="bodybeex"/>
        <w:numPr>
          <w:ilvl w:val="0"/>
          <w:numId w:val="138"/>
        </w:numPr>
        <w:ind w:left="284" w:hanging="284"/>
      </w:pPr>
      <w:r>
        <w:t>l</w:t>
      </w:r>
      <w:r w:rsidR="00356F3F" w:rsidRPr="009F1949">
        <w:t>es qualités morphologiques du projet en vue de son intégration dans son contexte mais également les avantages ou opportunités qui sont créées par la spatialisation du projet au niveau social, économique, programmatique ou infrastructurel</w:t>
      </w:r>
      <w:r>
        <w:t xml:space="preserve"> ; </w:t>
      </w:r>
    </w:p>
    <w:p w14:paraId="6227F93D" w14:textId="06C58A7D" w:rsidR="00B376E5" w:rsidRPr="00987499" w:rsidRDefault="007C0AA8" w:rsidP="00987499">
      <w:pPr>
        <w:pStyle w:val="bodybeex"/>
        <w:numPr>
          <w:ilvl w:val="0"/>
          <w:numId w:val="138"/>
        </w:numPr>
        <w:ind w:left="284" w:hanging="284"/>
      </w:pPr>
      <w:r>
        <w:t>l</w:t>
      </w:r>
      <w:r w:rsidR="00356F3F" w:rsidRPr="009F1949">
        <w:t>a manière dont le projet rebondit par rapport aux qualités intrinsèques du site, des bâtiments existants et du patrimoine.</w:t>
      </w:r>
      <w:r w:rsidR="00B376E5">
        <w:t> ;</w:t>
      </w:r>
    </w:p>
    <w:p w14:paraId="39A40984" w14:textId="53BD3B2A" w:rsidR="00B376E5" w:rsidRPr="00987499" w:rsidRDefault="00B376E5" w:rsidP="00987499">
      <w:pPr>
        <w:pStyle w:val="bodybeex"/>
        <w:numPr>
          <w:ilvl w:val="0"/>
          <w:numId w:val="138"/>
        </w:numPr>
        <w:ind w:left="284" w:hanging="284"/>
      </w:pPr>
      <w:r>
        <w:t>l</w:t>
      </w:r>
      <w:r w:rsidRPr="00987499">
        <w:t xml:space="preserve">a réflexion portée sur l’accessibilité du site et la proximité d’équipements </w:t>
      </w:r>
      <w:r>
        <w:t xml:space="preserve">qui doivent </w:t>
      </w:r>
      <w:r w:rsidRPr="00987499">
        <w:t>correspondre à la fonction du bâtiment, de manière à limiter la nécessité des déplacements motorisés. Il s’agit donc d’inventorier, d’une part les alternatives à la voiture et d’autre part la présence de différents équipements présents autour du site à des distances intéressantes pour être parcourues grâce à des modes de déplacement doux. Au-delà de la proximité des équipements et de l’accessibilité en transports en commun, l’intégration qualitative des équipements pour vélos dans le projet et des aménagements destinés au trafic motorisé de telle sorte que l’impact  négatif sur l’utilisation de l’espace, la sécurité et la qualité de la vie du site et de son environnement soit minimisé. La promotion de la mobilité douce sera recherchée et toujours valorisée</w:t>
      </w:r>
      <w:r w:rsidR="00987499">
        <w:t>.</w:t>
      </w:r>
    </w:p>
    <w:p w14:paraId="38254687" w14:textId="5E9FBDA8" w:rsidR="007C0AA8" w:rsidRDefault="00356F3F" w:rsidP="00BC1061">
      <w:pPr>
        <w:pStyle w:val="bodybeex"/>
      </w:pPr>
      <w:r w:rsidRPr="00F37576">
        <w:t>Le rapport à la ville c’est aussi</w:t>
      </w:r>
      <w:r w:rsidR="007C0AA8">
        <w:t> :</w:t>
      </w:r>
    </w:p>
    <w:p w14:paraId="0E363E9A" w14:textId="5E90F93C" w:rsidR="00356F3F" w:rsidRPr="00B376E5" w:rsidRDefault="00BC1061" w:rsidP="00B376E5">
      <w:pPr>
        <w:pStyle w:val="bodybeex"/>
        <w:numPr>
          <w:ilvl w:val="0"/>
          <w:numId w:val="138"/>
        </w:numPr>
        <w:ind w:left="284" w:hanging="284"/>
      </w:pPr>
      <w:r>
        <w:t>r</w:t>
      </w:r>
      <w:r w:rsidR="00356F3F" w:rsidRPr="00F37576">
        <w:t xml:space="preserve">épondre aux besoins de ses habitants et des usagers ; le programme, la destination et la mise en œuvre </w:t>
      </w:r>
      <w:r w:rsidR="00356F3F" w:rsidRPr="00624BF2">
        <w:t xml:space="preserve">active </w:t>
      </w:r>
      <w:r w:rsidR="00356F3F" w:rsidRPr="00F37576">
        <w:t>du projet participent du rapport à la ville</w:t>
      </w:r>
      <w:r>
        <w:t> ;</w:t>
      </w:r>
    </w:p>
    <w:p w14:paraId="520C591C" w14:textId="2CCD2446" w:rsidR="00356F3F" w:rsidRPr="001A585E" w:rsidRDefault="007C0AA8" w:rsidP="00B376E5">
      <w:pPr>
        <w:pStyle w:val="bodybeex"/>
        <w:numPr>
          <w:ilvl w:val="0"/>
          <w:numId w:val="138"/>
        </w:numPr>
        <w:ind w:left="284" w:hanging="284"/>
      </w:pPr>
      <w:r>
        <w:t>p</w:t>
      </w:r>
      <w:r w:rsidR="00356F3F" w:rsidRPr="001A585E">
        <w:t xml:space="preserve">rofiter d’un projet pour implanter des programmes qui apportent </w:t>
      </w:r>
      <w:r w:rsidR="006A3960">
        <w:t xml:space="preserve">une </w:t>
      </w:r>
      <w:r w:rsidR="001A7317">
        <w:t>plus-value</w:t>
      </w:r>
      <w:r w:rsidR="00356F3F" w:rsidRPr="001A585E">
        <w:t xml:space="preserve"> à la ville (ferme photovoltaïque, ferme urbaine</w:t>
      </w:r>
      <w:r w:rsidR="00356F3F">
        <w:t>, logistique urbaine</w:t>
      </w:r>
      <w:r w:rsidR="00356F3F" w:rsidRPr="001A585E">
        <w:t>)</w:t>
      </w:r>
      <w:r w:rsidR="00BC1061">
        <w:t xml:space="preserve">. </w:t>
      </w:r>
    </w:p>
    <w:p w14:paraId="3EC365BB" w14:textId="1D93ADCD" w:rsidR="00356F3F" w:rsidRDefault="00356F3F" w:rsidP="00B376E5">
      <w:pPr>
        <w:pStyle w:val="bodybeex"/>
      </w:pPr>
      <w:r w:rsidRPr="00207661">
        <w:t xml:space="preserve">La réponse architecturale déposée dans le cadre de </w:t>
      </w:r>
      <w:proofErr w:type="spellStart"/>
      <w:r w:rsidRPr="00207661">
        <w:t>Be.</w:t>
      </w:r>
      <w:r w:rsidR="00D72EDE">
        <w:t>e</w:t>
      </w:r>
      <w:r w:rsidRPr="00207661">
        <w:t>xemplary</w:t>
      </w:r>
      <w:proofErr w:type="spellEnd"/>
      <w:r w:rsidRPr="00207661">
        <w:t xml:space="preserve"> sera évaluée en regard des spécificités du programme et du contexte et, partant, du potentiel de développement des différents champs d’action.</w:t>
      </w:r>
    </w:p>
    <w:p w14:paraId="6922999D" w14:textId="77777777" w:rsidR="00356F3F" w:rsidRPr="00543DAE" w:rsidRDefault="00356F3F" w:rsidP="00356F3F">
      <w:pPr>
        <w:spacing w:after="120" w:line="240" w:lineRule="auto"/>
        <w:rPr>
          <w:rFonts w:cs="Times New Roman"/>
          <w:sz w:val="20"/>
          <w:szCs w:val="20"/>
        </w:rPr>
      </w:pPr>
      <w:r w:rsidRPr="00543DAE">
        <w:rPr>
          <w:rFonts w:cs="Times New Roman"/>
          <w:sz w:val="20"/>
          <w:szCs w:val="20"/>
        </w:rPr>
        <w:t>La qualité architecturale et urbaine du projet, et la valeur culturelle qui en découle, comptent parmi les composantes fondamentales d’un bâtiment exemplaire.</w:t>
      </w:r>
    </w:p>
    <w:p w14:paraId="6F6BFE57" w14:textId="77777777" w:rsidR="00356F3F" w:rsidRDefault="00356F3F" w:rsidP="00356F3F">
      <w:pPr>
        <w:spacing w:after="120" w:line="240" w:lineRule="auto"/>
        <w:jc w:val="both"/>
        <w:rPr>
          <w:rFonts w:cs="Times New Roman"/>
          <w:sz w:val="20"/>
          <w:szCs w:val="20"/>
        </w:rPr>
      </w:pPr>
      <w:r w:rsidRPr="00543DAE">
        <w:rPr>
          <w:rFonts w:cs="Times New Roman"/>
          <w:sz w:val="20"/>
          <w:szCs w:val="20"/>
        </w:rPr>
        <w:t xml:space="preserve">Pour le bâti existant, le projet de rénovation veillera à prendre en compte et/ou à valoriser les valeurs culturelles et patrimoniales de l’architecture. </w:t>
      </w:r>
    </w:p>
    <w:p w14:paraId="1D09356F" w14:textId="77777777" w:rsidR="00356F3F" w:rsidRPr="00543DAE" w:rsidRDefault="00356F3F" w:rsidP="00B376E5">
      <w:pPr>
        <w:widowControl w:val="0"/>
        <w:tabs>
          <w:tab w:val="left" w:pos="5112"/>
        </w:tabs>
        <w:suppressAutoHyphens/>
        <w:spacing w:after="0" w:line="240" w:lineRule="auto"/>
        <w:rPr>
          <w:rFonts w:cs="Times New Roman"/>
          <w:sz w:val="20"/>
          <w:szCs w:val="20"/>
        </w:rPr>
      </w:pPr>
      <w:r w:rsidRPr="00543DAE">
        <w:rPr>
          <w:rFonts w:cs="Times New Roman"/>
          <w:sz w:val="20"/>
          <w:szCs w:val="20"/>
        </w:rPr>
        <w:t>La qualité architecturale doit être approchée de manière intégrale.</w:t>
      </w:r>
      <w:r w:rsidRPr="00543DAE">
        <w:rPr>
          <w:rFonts w:cs="Times New Roman"/>
          <w:b/>
          <w:sz w:val="20"/>
          <w:szCs w:val="20"/>
        </w:rPr>
        <w:t xml:space="preserve"> </w:t>
      </w:r>
      <w:r w:rsidRPr="00543DAE">
        <w:rPr>
          <w:rFonts w:cs="Times New Roman"/>
          <w:sz w:val="20"/>
          <w:szCs w:val="20"/>
        </w:rPr>
        <w:t>Un nouveau bâtiment doit viser la durabilité en considérant que l’architecture d’aujourd’hui est aussi le patrimoine de demain</w:t>
      </w:r>
      <w:r>
        <w:rPr>
          <w:rFonts w:cs="Times New Roman"/>
          <w:sz w:val="20"/>
          <w:szCs w:val="20"/>
        </w:rPr>
        <w:t>.</w:t>
      </w:r>
    </w:p>
    <w:p w14:paraId="28828105" w14:textId="54F54953" w:rsidR="006A3960" w:rsidRDefault="00356F3F" w:rsidP="00E065D3">
      <w:pPr>
        <w:pStyle w:val="bodybeex"/>
        <w:numPr>
          <w:ilvl w:val="0"/>
          <w:numId w:val="138"/>
        </w:numPr>
        <w:ind w:left="284" w:hanging="284"/>
      </w:pPr>
      <w:r w:rsidRPr="00207661">
        <w:t>Comment le travail de la volumétrie s’insère dans le contexte morphologique urbain</w:t>
      </w:r>
      <w:r w:rsidR="006A3960">
        <w:t> ?</w:t>
      </w:r>
    </w:p>
    <w:p w14:paraId="0553B779" w14:textId="610AE252" w:rsidR="00356F3F" w:rsidRDefault="006A3960" w:rsidP="00E065D3">
      <w:pPr>
        <w:pStyle w:val="bodybeex"/>
        <w:numPr>
          <w:ilvl w:val="0"/>
          <w:numId w:val="138"/>
        </w:numPr>
        <w:ind w:left="284" w:hanging="284"/>
      </w:pPr>
      <w:r>
        <w:t>C</w:t>
      </w:r>
      <w:r w:rsidR="00356F3F" w:rsidRPr="00207661">
        <w:t xml:space="preserve">omment densifier en rencontrant les objectifs liés à l’environnement ?. </w:t>
      </w:r>
    </w:p>
    <w:p w14:paraId="68C3E49B" w14:textId="77777777" w:rsidR="00D2511F" w:rsidRDefault="00D2511F" w:rsidP="00356F3F">
      <w:pPr>
        <w:pStyle w:val="bodybeex"/>
      </w:pPr>
    </w:p>
    <w:p w14:paraId="0EAAA52A" w14:textId="77777777" w:rsidR="00356F3F" w:rsidRPr="00F5760B" w:rsidRDefault="00356F3F" w:rsidP="00356F3F">
      <w:pPr>
        <w:pStyle w:val="Heading2"/>
      </w:pPr>
      <w:bookmarkStart w:id="142" w:name="_Toc477511255"/>
      <w:bookmarkStart w:id="143" w:name="_Toc476815470"/>
      <w:bookmarkStart w:id="144" w:name="_Toc505331661"/>
      <w:bookmarkEnd w:id="142"/>
      <w:r w:rsidRPr="00F5760B">
        <w:t>Habitabilité</w:t>
      </w:r>
      <w:bookmarkEnd w:id="143"/>
      <w:bookmarkEnd w:id="144"/>
    </w:p>
    <w:p w14:paraId="31FB37F5" w14:textId="77777777" w:rsidR="006A3960" w:rsidRDefault="00356F3F" w:rsidP="00356F3F">
      <w:pPr>
        <w:pStyle w:val="NoSpacing"/>
        <w:spacing w:after="120"/>
        <w:jc w:val="both"/>
        <w:rPr>
          <w:rFonts w:asciiTheme="minorHAnsi" w:hAnsiTheme="minorHAnsi" w:cs="Arial"/>
          <w:sz w:val="20"/>
          <w:szCs w:val="20"/>
        </w:rPr>
      </w:pPr>
      <w:r w:rsidRPr="00543DAE">
        <w:rPr>
          <w:rFonts w:asciiTheme="minorHAnsi" w:hAnsiTheme="minorHAnsi" w:cs="Arial"/>
          <w:sz w:val="20"/>
          <w:szCs w:val="20"/>
        </w:rPr>
        <w:t xml:space="preserve">L’habitabilité du projet </w:t>
      </w:r>
      <w:r>
        <w:rPr>
          <w:rFonts w:asciiTheme="minorHAnsi" w:hAnsiTheme="minorHAnsi" w:cs="Arial"/>
          <w:sz w:val="20"/>
          <w:szCs w:val="20"/>
        </w:rPr>
        <w:t xml:space="preserve">architectural </w:t>
      </w:r>
      <w:r w:rsidRPr="00543DAE">
        <w:rPr>
          <w:rFonts w:asciiTheme="minorHAnsi" w:hAnsiTheme="minorHAnsi" w:cs="Arial"/>
          <w:sz w:val="20"/>
          <w:szCs w:val="20"/>
        </w:rPr>
        <w:t>s’exprime par les qualités spatiales et de fonctionnalité, mais aussi les qualités relationnelles humaines générées par une architecture</w:t>
      </w:r>
      <w:r w:rsidR="006A3960">
        <w:rPr>
          <w:rFonts w:asciiTheme="minorHAnsi" w:hAnsiTheme="minorHAnsi" w:cs="Arial"/>
          <w:sz w:val="20"/>
          <w:szCs w:val="20"/>
        </w:rPr>
        <w:t xml:space="preserve"> : </w:t>
      </w:r>
    </w:p>
    <w:p w14:paraId="438EEE16" w14:textId="79995693" w:rsidR="00356F3F" w:rsidRPr="00E065D3" w:rsidRDefault="00356F3F" w:rsidP="00E065D3">
      <w:pPr>
        <w:pStyle w:val="NoSpacing"/>
        <w:numPr>
          <w:ilvl w:val="0"/>
          <w:numId w:val="138"/>
        </w:numPr>
        <w:spacing w:after="120"/>
        <w:ind w:left="270" w:hanging="270"/>
        <w:jc w:val="both"/>
        <w:rPr>
          <w:rFonts w:asciiTheme="minorHAnsi" w:eastAsiaTheme="minorHAnsi" w:hAnsiTheme="minorHAnsi" w:cs="Times New Roman"/>
          <w:iCs/>
          <w:sz w:val="20"/>
          <w:szCs w:val="20"/>
        </w:rPr>
      </w:pPr>
      <w:r w:rsidRPr="00E065D3">
        <w:rPr>
          <w:rFonts w:asciiTheme="minorHAnsi" w:eastAsiaTheme="minorHAnsi" w:hAnsiTheme="minorHAnsi" w:cs="Times New Roman"/>
          <w:iCs/>
          <w:sz w:val="20"/>
          <w:szCs w:val="20"/>
        </w:rPr>
        <w:t xml:space="preserve">La manière dont un lieu peut être « habité » en termes d’espace mais également de relations sociales, humaines, de confort et de bien-être. Il s’agit autant de l’habitabilité des bâtiments que celle des espaces publics. </w:t>
      </w:r>
    </w:p>
    <w:p w14:paraId="5D5093D0" w14:textId="15BBEA94" w:rsidR="00356F3F" w:rsidRPr="00543DAE" w:rsidRDefault="00356F3F" w:rsidP="00DF6EC5">
      <w:pPr>
        <w:pStyle w:val="bodybeex"/>
        <w:numPr>
          <w:ilvl w:val="0"/>
          <w:numId w:val="138"/>
        </w:numPr>
        <w:ind w:left="284" w:hanging="284"/>
      </w:pPr>
      <w:r w:rsidRPr="00543DAE">
        <w:t xml:space="preserve">La manière dont le  projet d’architecture génère un lieu habité, </w:t>
      </w:r>
      <w:r w:rsidR="00925F6D">
        <w:t xml:space="preserve">la manière dont il </w:t>
      </w:r>
      <w:r w:rsidRPr="00543DAE">
        <w:t>fonctionne comme support d’une activité</w:t>
      </w:r>
      <w:r>
        <w:t xml:space="preserve"> et du programme</w:t>
      </w:r>
      <w:r w:rsidRPr="00543DAE">
        <w:t xml:space="preserve"> et son potentiel à influencer, voire générer des comportements. </w:t>
      </w:r>
    </w:p>
    <w:p w14:paraId="774379E3" w14:textId="77777777" w:rsidR="00356F3F" w:rsidRPr="00543DAE" w:rsidRDefault="00356F3F" w:rsidP="00DF6EC5">
      <w:pPr>
        <w:pStyle w:val="bodybeex"/>
        <w:numPr>
          <w:ilvl w:val="0"/>
          <w:numId w:val="138"/>
        </w:numPr>
        <w:ind w:left="284" w:hanging="284"/>
      </w:pPr>
      <w:r w:rsidRPr="00543DAE">
        <w:t>L’attention conceptuelle à la qualité spatiale (confort, ambiances, statuts des espaces) ainsi qu’aux relations souhaitées et générées.</w:t>
      </w:r>
    </w:p>
    <w:p w14:paraId="72A7E5CF" w14:textId="77777777" w:rsidR="00356F3F" w:rsidRDefault="00356F3F" w:rsidP="00DF6EC5">
      <w:pPr>
        <w:pStyle w:val="bodybeex"/>
        <w:numPr>
          <w:ilvl w:val="0"/>
          <w:numId w:val="138"/>
        </w:numPr>
        <w:ind w:left="284" w:hanging="284"/>
      </w:pPr>
      <w:r w:rsidRPr="00543DAE">
        <w:t>La fonctionnalité dans la conception du projet : placement des fonctions, prise en compte des différentes temporalités, mobilité et accessibilité, lisibilité, etc.</w:t>
      </w:r>
    </w:p>
    <w:p w14:paraId="384686F8" w14:textId="77777777" w:rsidR="00356F3F" w:rsidRPr="00543DAE" w:rsidRDefault="00356F3F" w:rsidP="00E065D3">
      <w:pPr>
        <w:rPr>
          <w:rFonts w:cs="Times New Roman"/>
          <w:sz w:val="20"/>
          <w:szCs w:val="20"/>
        </w:rPr>
      </w:pPr>
    </w:p>
    <w:p w14:paraId="55BC362F" w14:textId="77777777" w:rsidR="00356F3F" w:rsidRPr="005B350B" w:rsidRDefault="00356F3F" w:rsidP="00356F3F">
      <w:pPr>
        <w:pStyle w:val="Heading2"/>
      </w:pPr>
      <w:bookmarkStart w:id="145" w:name="_Toc476815471"/>
      <w:bookmarkStart w:id="146" w:name="_Toc505331662"/>
      <w:r w:rsidRPr="005B350B">
        <w:t>Architectonique</w:t>
      </w:r>
      <w:bookmarkEnd w:id="145"/>
      <w:bookmarkEnd w:id="146"/>
      <w:r w:rsidRPr="005B350B">
        <w:t xml:space="preserve"> </w:t>
      </w:r>
    </w:p>
    <w:p w14:paraId="30778E14" w14:textId="103DF8BE" w:rsidR="00356F3F" w:rsidRDefault="00BC7EA3" w:rsidP="00356F3F">
      <w:pPr>
        <w:pStyle w:val="bodybeex"/>
      </w:pPr>
      <w:r>
        <w:t>Il s’agit de l</w:t>
      </w:r>
      <w:r w:rsidR="00356F3F" w:rsidRPr="005B350B">
        <w:t>a manière dont l’architecture utilise</w:t>
      </w:r>
      <w:r>
        <w:t xml:space="preserve"> les </w:t>
      </w:r>
      <w:r w:rsidR="00356F3F" w:rsidRPr="005B350B">
        <w:t xml:space="preserve"> matériaux,</w:t>
      </w:r>
      <w:r>
        <w:t xml:space="preserve"> les</w:t>
      </w:r>
      <w:r w:rsidR="00356F3F" w:rsidRPr="005B350B">
        <w:t xml:space="preserve"> techniques ou </w:t>
      </w:r>
      <w:r>
        <w:t xml:space="preserve">la </w:t>
      </w:r>
      <w:r w:rsidR="00356F3F" w:rsidRPr="005B350B">
        <w:t xml:space="preserve">structure de </w:t>
      </w:r>
      <w:r>
        <w:t>façon</w:t>
      </w:r>
      <w:r w:rsidRPr="005B350B">
        <w:t xml:space="preserve"> </w:t>
      </w:r>
      <w:r w:rsidR="00356F3F" w:rsidRPr="005B350B">
        <w:t xml:space="preserve">inventive pour </w:t>
      </w:r>
      <w:r>
        <w:t>jouer avec les contraintes et</w:t>
      </w:r>
      <w:r w:rsidRPr="005B350B">
        <w:t xml:space="preserve"> </w:t>
      </w:r>
      <w:r w:rsidR="00356F3F" w:rsidRPr="005B350B">
        <w:t xml:space="preserve">spatialiser au mieux les contraintes et </w:t>
      </w:r>
      <w:r>
        <w:t xml:space="preserve">les </w:t>
      </w:r>
      <w:r w:rsidR="00356F3F" w:rsidRPr="005B350B">
        <w:t>ambitions issu</w:t>
      </w:r>
      <w:r w:rsidR="007134BC">
        <w:t>e</w:t>
      </w:r>
      <w:r w:rsidR="00356F3F" w:rsidRPr="005B350B">
        <w:t>s des champs d’actions</w:t>
      </w:r>
      <w:r w:rsidR="00356F3F">
        <w:t xml:space="preserve">. </w:t>
      </w:r>
    </w:p>
    <w:p w14:paraId="78CCF0CB" w14:textId="77777777" w:rsidR="00285C0B" w:rsidRDefault="00356F3F" w:rsidP="00DF6EC5">
      <w:pPr>
        <w:pStyle w:val="bodybeex"/>
        <w:numPr>
          <w:ilvl w:val="0"/>
          <w:numId w:val="138"/>
        </w:numPr>
        <w:ind w:left="284" w:hanging="284"/>
      </w:pPr>
      <w:r>
        <w:t>Comment le projet se matérialise</w:t>
      </w:r>
      <w:r w:rsidR="00D54768">
        <w:t>-t-il</w:t>
      </w:r>
      <w:r>
        <w:t xml:space="preserve"> ? </w:t>
      </w:r>
    </w:p>
    <w:p w14:paraId="20BB18FE" w14:textId="77777777" w:rsidR="00285C0B" w:rsidRDefault="00356F3F" w:rsidP="00DF6EC5">
      <w:pPr>
        <w:pStyle w:val="bodybeex"/>
        <w:numPr>
          <w:ilvl w:val="0"/>
          <w:numId w:val="138"/>
        </w:numPr>
        <w:ind w:left="284" w:hanging="284"/>
      </w:pPr>
      <w:r>
        <w:t>Quelle image projette le bâti et comment le bâti intègre et s’appuie</w:t>
      </w:r>
      <w:r w:rsidR="00D54768">
        <w:t>-t-il</w:t>
      </w:r>
      <w:r>
        <w:t xml:space="preserve"> sur les contraintes locales ?</w:t>
      </w:r>
    </w:p>
    <w:p w14:paraId="75926968" w14:textId="035C8AF4" w:rsidR="00356F3F" w:rsidRPr="005B350B" w:rsidRDefault="00356F3F" w:rsidP="00DF6EC5">
      <w:pPr>
        <w:pStyle w:val="bodybeex"/>
        <w:numPr>
          <w:ilvl w:val="0"/>
          <w:numId w:val="138"/>
        </w:numPr>
        <w:ind w:left="284" w:hanging="284"/>
      </w:pPr>
      <w:r>
        <w:t>Comment les techniques constructives portent</w:t>
      </w:r>
      <w:r w:rsidR="00D54768">
        <w:t>-elles</w:t>
      </w:r>
      <w:r>
        <w:t xml:space="preserve"> le projet, et comment le projet s’organise</w:t>
      </w:r>
      <w:r w:rsidR="00D54768">
        <w:t>-t-il</w:t>
      </w:r>
      <w:r>
        <w:t xml:space="preserve"> pour éviter le recours à de techniques sophistiquées ? </w:t>
      </w:r>
    </w:p>
    <w:p w14:paraId="0CE2BA50" w14:textId="77777777" w:rsidR="00356F3F" w:rsidRDefault="00356F3F" w:rsidP="00356F3F">
      <w:pPr>
        <w:pStyle w:val="bodybeex"/>
        <w:rPr>
          <w:color w:val="00B050"/>
        </w:rPr>
      </w:pPr>
    </w:p>
    <w:p w14:paraId="71124861" w14:textId="77777777" w:rsidR="00356F3F" w:rsidRDefault="00356F3F" w:rsidP="00356F3F">
      <w:pPr>
        <w:rPr>
          <w:rFonts w:cs="Times New Roman"/>
          <w:iCs/>
          <w:color w:val="00B050"/>
          <w:sz w:val="20"/>
          <w:szCs w:val="20"/>
        </w:rPr>
      </w:pPr>
      <w:r>
        <w:rPr>
          <w:color w:val="00B050"/>
        </w:rPr>
        <w:br w:type="page"/>
      </w:r>
    </w:p>
    <w:p w14:paraId="08B4F0B3" w14:textId="77777777" w:rsidR="00356F3F" w:rsidRPr="001F174B" w:rsidRDefault="00356F3F" w:rsidP="002E224F">
      <w:pPr>
        <w:pStyle w:val="Heading1"/>
        <w:numPr>
          <w:ilvl w:val="0"/>
          <w:numId w:val="200"/>
        </w:numPr>
        <w:rPr>
          <w:caps/>
        </w:rPr>
      </w:pPr>
      <w:bookmarkStart w:id="147" w:name="_Toc476815472"/>
      <w:bookmarkStart w:id="148" w:name="_Toc505331663"/>
      <w:r w:rsidRPr="001F174B">
        <w:rPr>
          <w:caps/>
        </w:rPr>
        <w:t>Social</w:t>
      </w:r>
      <w:bookmarkEnd w:id="147"/>
      <w:bookmarkEnd w:id="148"/>
      <w:r w:rsidRPr="001F174B">
        <w:rPr>
          <w:caps/>
        </w:rPr>
        <w:t xml:space="preserve"> </w:t>
      </w:r>
    </w:p>
    <w:p w14:paraId="2082C81D" w14:textId="6E3B971A" w:rsidR="00356F3F" w:rsidRPr="00756E83" w:rsidRDefault="00356F3F" w:rsidP="00126779">
      <w:pPr>
        <w:pStyle w:val="Heading4"/>
        <w:spacing w:line="240" w:lineRule="auto"/>
        <w:ind w:left="426"/>
        <w:jc w:val="both"/>
        <w:rPr>
          <w:rFonts w:asciiTheme="minorHAnsi" w:eastAsiaTheme="minorHAnsi" w:hAnsiTheme="minorHAnsi" w:cs="Times New Roman"/>
          <w:b w:val="0"/>
          <w:bCs w:val="0"/>
          <w:spacing w:val="0"/>
          <w:sz w:val="20"/>
          <w:szCs w:val="20"/>
        </w:rPr>
      </w:pPr>
      <w:r w:rsidRPr="00756E83">
        <w:rPr>
          <w:rFonts w:asciiTheme="minorHAnsi" w:eastAsiaTheme="minorHAnsi" w:hAnsiTheme="minorHAnsi" w:cs="Times New Roman"/>
          <w:b w:val="0"/>
          <w:bCs w:val="0"/>
          <w:spacing w:val="0"/>
          <w:sz w:val="20"/>
          <w:szCs w:val="20"/>
        </w:rPr>
        <w:t xml:space="preserve">Le volet social vise à appréhender le bâti comme étant l’affaire de tous dès lors que nous en sommes les usagers. </w:t>
      </w:r>
      <w:r w:rsidR="00D571C0">
        <w:rPr>
          <w:rFonts w:asciiTheme="minorHAnsi" w:eastAsiaTheme="minorHAnsi" w:hAnsiTheme="minorHAnsi" w:cs="Times New Roman"/>
          <w:b w:val="0"/>
          <w:bCs w:val="0"/>
          <w:spacing w:val="0"/>
          <w:sz w:val="20"/>
          <w:szCs w:val="20"/>
        </w:rPr>
        <w:t xml:space="preserve">Le projet </w:t>
      </w:r>
      <w:r w:rsidRPr="00756E83">
        <w:rPr>
          <w:rFonts w:asciiTheme="minorHAnsi" w:eastAsiaTheme="minorHAnsi" w:hAnsiTheme="minorHAnsi" w:cs="Times New Roman"/>
          <w:b w:val="0"/>
          <w:bCs w:val="0"/>
          <w:spacing w:val="0"/>
          <w:sz w:val="20"/>
          <w:szCs w:val="20"/>
        </w:rPr>
        <w:t>est envisagé comme le support des activités individuelles et collectives</w:t>
      </w:r>
      <w:r w:rsidR="00FD4274">
        <w:rPr>
          <w:rFonts w:asciiTheme="minorHAnsi" w:eastAsiaTheme="minorHAnsi" w:hAnsiTheme="minorHAnsi" w:cs="Times New Roman"/>
          <w:b w:val="0"/>
          <w:bCs w:val="0"/>
          <w:spacing w:val="0"/>
          <w:sz w:val="20"/>
          <w:szCs w:val="20"/>
        </w:rPr>
        <w:t>. I</w:t>
      </w:r>
      <w:r w:rsidR="00D571C0">
        <w:rPr>
          <w:rFonts w:asciiTheme="minorHAnsi" w:eastAsiaTheme="minorHAnsi" w:hAnsiTheme="minorHAnsi" w:cs="Times New Roman"/>
          <w:b w:val="0"/>
          <w:bCs w:val="0"/>
          <w:spacing w:val="0"/>
          <w:sz w:val="20"/>
          <w:szCs w:val="20"/>
        </w:rPr>
        <w:t>l</w:t>
      </w:r>
      <w:r w:rsidR="00D571C0" w:rsidRPr="00756E83">
        <w:rPr>
          <w:rFonts w:asciiTheme="minorHAnsi" w:eastAsiaTheme="minorHAnsi" w:hAnsiTheme="minorHAnsi" w:cs="Times New Roman"/>
          <w:b w:val="0"/>
          <w:bCs w:val="0"/>
          <w:spacing w:val="0"/>
          <w:sz w:val="20"/>
          <w:szCs w:val="20"/>
        </w:rPr>
        <w:t xml:space="preserve"> </w:t>
      </w:r>
      <w:r w:rsidRPr="00756E83">
        <w:rPr>
          <w:rFonts w:asciiTheme="minorHAnsi" w:eastAsiaTheme="minorHAnsi" w:hAnsiTheme="minorHAnsi" w:cs="Times New Roman"/>
          <w:b w:val="0"/>
          <w:bCs w:val="0"/>
          <w:spacing w:val="0"/>
          <w:sz w:val="20"/>
          <w:szCs w:val="20"/>
        </w:rPr>
        <w:t xml:space="preserve">doit  permettre d’expérimenter d’autres façons de concevoir, de construire et de vivre ensemble. </w:t>
      </w:r>
    </w:p>
    <w:p w14:paraId="5443C625" w14:textId="77777777" w:rsidR="00356F3F" w:rsidRPr="00756E83" w:rsidRDefault="00356F3F" w:rsidP="00356F3F"/>
    <w:p w14:paraId="47154977" w14:textId="77777777" w:rsidR="00356F3F" w:rsidRPr="006A493F" w:rsidRDefault="00356F3F" w:rsidP="00356F3F">
      <w:pPr>
        <w:pStyle w:val="Heading2"/>
      </w:pPr>
      <w:bookmarkStart w:id="149" w:name="_Toc476815473"/>
      <w:bookmarkStart w:id="150" w:name="_Toc505331664"/>
      <w:r>
        <w:t>Cohésion sociale</w:t>
      </w:r>
      <w:bookmarkEnd w:id="149"/>
      <w:bookmarkEnd w:id="150"/>
    </w:p>
    <w:p w14:paraId="16B033C6" w14:textId="5F16ED7B" w:rsidR="00356F3F" w:rsidRDefault="00356F3F" w:rsidP="00356F3F">
      <w:pPr>
        <w:spacing w:after="120" w:line="240" w:lineRule="auto"/>
        <w:jc w:val="both"/>
        <w:rPr>
          <w:rFonts w:cs="Times New Roman"/>
          <w:sz w:val="20"/>
          <w:szCs w:val="20"/>
        </w:rPr>
      </w:pPr>
      <w:r>
        <w:rPr>
          <w:rFonts w:cs="Times New Roman"/>
          <w:sz w:val="20"/>
          <w:szCs w:val="20"/>
        </w:rPr>
        <w:t xml:space="preserve">Les </w:t>
      </w:r>
      <w:r w:rsidRPr="008A5301">
        <w:rPr>
          <w:rFonts w:cs="Times New Roman"/>
          <w:sz w:val="20"/>
          <w:szCs w:val="20"/>
        </w:rPr>
        <w:t>espaces construits influencent les usages et les rapports sociaux.</w:t>
      </w:r>
      <w:r w:rsidRPr="008B5876">
        <w:rPr>
          <w:rFonts w:cs="Times New Roman"/>
          <w:sz w:val="20"/>
          <w:szCs w:val="20"/>
        </w:rPr>
        <w:t xml:space="preserve"> </w:t>
      </w:r>
      <w:r w:rsidRPr="00923DA1">
        <w:rPr>
          <w:rFonts w:cs="Times New Roman"/>
          <w:sz w:val="20"/>
          <w:szCs w:val="20"/>
        </w:rPr>
        <w:t xml:space="preserve">Le projet  est un projet habité, qui répond à l’évolution de socialisation. </w:t>
      </w:r>
      <w:r w:rsidR="009D22B7">
        <w:rPr>
          <w:rFonts w:cs="Times New Roman"/>
          <w:sz w:val="20"/>
          <w:szCs w:val="20"/>
        </w:rPr>
        <w:t>Il est supposé améliorer</w:t>
      </w:r>
      <w:r w:rsidRPr="00923DA1">
        <w:rPr>
          <w:rFonts w:cs="Times New Roman"/>
          <w:sz w:val="20"/>
          <w:szCs w:val="20"/>
        </w:rPr>
        <w:t xml:space="preserve"> la qualité de vie en ville</w:t>
      </w:r>
      <w:r>
        <w:rPr>
          <w:rFonts w:cs="Times New Roman"/>
          <w:sz w:val="20"/>
          <w:szCs w:val="20"/>
        </w:rPr>
        <w:t>,</w:t>
      </w:r>
      <w:r w:rsidR="009D22B7">
        <w:rPr>
          <w:rFonts w:cs="Times New Roman"/>
          <w:sz w:val="20"/>
          <w:szCs w:val="20"/>
        </w:rPr>
        <w:t xml:space="preserve"> </w:t>
      </w:r>
      <w:r w:rsidRPr="00923DA1">
        <w:rPr>
          <w:rFonts w:cs="Times New Roman"/>
          <w:sz w:val="20"/>
          <w:szCs w:val="20"/>
        </w:rPr>
        <w:t>favorise</w:t>
      </w:r>
      <w:r w:rsidR="009D22B7">
        <w:rPr>
          <w:rFonts w:cs="Times New Roman"/>
          <w:sz w:val="20"/>
          <w:szCs w:val="20"/>
        </w:rPr>
        <w:t>r</w:t>
      </w:r>
      <w:r w:rsidRPr="00923DA1">
        <w:rPr>
          <w:rFonts w:cs="Times New Roman"/>
          <w:sz w:val="20"/>
          <w:szCs w:val="20"/>
        </w:rPr>
        <w:t xml:space="preserve"> les relations sociales</w:t>
      </w:r>
      <w:r>
        <w:rPr>
          <w:rFonts w:cs="Times New Roman"/>
          <w:sz w:val="20"/>
          <w:szCs w:val="20"/>
        </w:rPr>
        <w:t xml:space="preserve"> et permet</w:t>
      </w:r>
      <w:r w:rsidR="009D22B7">
        <w:rPr>
          <w:rFonts w:cs="Times New Roman"/>
          <w:sz w:val="20"/>
          <w:szCs w:val="20"/>
        </w:rPr>
        <w:t>tre</w:t>
      </w:r>
      <w:r>
        <w:rPr>
          <w:rFonts w:cs="Times New Roman"/>
          <w:sz w:val="20"/>
          <w:szCs w:val="20"/>
        </w:rPr>
        <w:t xml:space="preserve"> à chacun d’occuper les lieux conformément à ses pratiques</w:t>
      </w:r>
      <w:r w:rsidRPr="00923DA1">
        <w:rPr>
          <w:rFonts w:cs="Times New Roman"/>
          <w:sz w:val="20"/>
          <w:szCs w:val="20"/>
        </w:rPr>
        <w:t xml:space="preserve">. </w:t>
      </w:r>
    </w:p>
    <w:p w14:paraId="00BEE8BB" w14:textId="0DA17BAD" w:rsidR="00356F3F" w:rsidRPr="00923DA1" w:rsidRDefault="00356F3F" w:rsidP="00356F3F">
      <w:pPr>
        <w:spacing w:after="120" w:line="240" w:lineRule="auto"/>
        <w:jc w:val="both"/>
        <w:rPr>
          <w:rFonts w:cs="Times New Roman"/>
          <w:sz w:val="20"/>
          <w:szCs w:val="20"/>
        </w:rPr>
      </w:pPr>
      <w:r>
        <w:rPr>
          <w:rFonts w:cs="Times New Roman"/>
          <w:sz w:val="20"/>
          <w:szCs w:val="20"/>
        </w:rPr>
        <w:t>La qualité de vie en ville est à la fois individuelle et collective, les notions de la présence de la nature en ville , des opportunités de se détendre en ville, participent au bien</w:t>
      </w:r>
      <w:r w:rsidR="009D22B7">
        <w:rPr>
          <w:rFonts w:cs="Times New Roman"/>
          <w:sz w:val="20"/>
          <w:szCs w:val="20"/>
        </w:rPr>
        <w:t>-</w:t>
      </w:r>
      <w:r>
        <w:rPr>
          <w:rFonts w:cs="Times New Roman"/>
          <w:sz w:val="20"/>
          <w:szCs w:val="20"/>
        </w:rPr>
        <w:t xml:space="preserve">être des usagers. </w:t>
      </w:r>
    </w:p>
    <w:p w14:paraId="2BDEBD62" w14:textId="08EB56E9" w:rsidR="00356F3F" w:rsidRPr="00543DAE" w:rsidRDefault="00356F3F" w:rsidP="003033F2">
      <w:pPr>
        <w:pStyle w:val="bodybeex"/>
        <w:spacing w:after="0"/>
      </w:pPr>
      <w:proofErr w:type="spellStart"/>
      <w:r>
        <w:t>Be.exemplary</w:t>
      </w:r>
      <w:proofErr w:type="spellEnd"/>
      <w:r>
        <w:t xml:space="preserve"> </w:t>
      </w:r>
      <w:r w:rsidR="009D22B7">
        <w:t xml:space="preserve">souhaite </w:t>
      </w:r>
      <w:r>
        <w:t xml:space="preserve">valoriser </w:t>
      </w:r>
      <w:r w:rsidRPr="00543DAE">
        <w:t>les bâtiments qui combattent l’isolement social</w:t>
      </w:r>
      <w:r w:rsidRPr="006A493F">
        <w:t xml:space="preserve">, favorisent les interactions </w:t>
      </w:r>
      <w:r>
        <w:t>et portent une réflexion sur les</w:t>
      </w:r>
      <w:r w:rsidRPr="00543DAE">
        <w:t xml:space="preserve"> fonctions commun</w:t>
      </w:r>
      <w:r>
        <w:t>e</w:t>
      </w:r>
      <w:r w:rsidRPr="00543DAE">
        <w:t>s et partagé</w:t>
      </w:r>
      <w:r>
        <w:t>e</w:t>
      </w:r>
      <w:r w:rsidRPr="00543DAE">
        <w:t>s</w:t>
      </w:r>
      <w:r w:rsidR="009D22B7">
        <w:t>, t</w:t>
      </w:r>
      <w:r w:rsidRPr="008B5876">
        <w:rPr>
          <w:iCs w:val="0"/>
        </w:rPr>
        <w:t>out en tenant compte de la gestion du rapport public/privé adapté en fonction des spécificités du projet, du public</w:t>
      </w:r>
      <w:r w:rsidR="00D54768">
        <w:rPr>
          <w:iCs w:val="0"/>
        </w:rPr>
        <w:t>,</w:t>
      </w:r>
      <w:r w:rsidRPr="008B5876">
        <w:rPr>
          <w:iCs w:val="0"/>
        </w:rPr>
        <w:t xml:space="preserve"> du contexte et des usages. Le potentiel de socialisation du projet </w:t>
      </w:r>
      <w:r>
        <w:rPr>
          <w:iCs w:val="0"/>
        </w:rPr>
        <w:t>a comme pendant la nécessaire préservation de</w:t>
      </w:r>
      <w:r w:rsidRPr="006A493F">
        <w:t xml:space="preserve"> l’intimité et </w:t>
      </w:r>
      <w:r>
        <w:t>de</w:t>
      </w:r>
      <w:r w:rsidRPr="006A493F">
        <w:t xml:space="preserve"> </w:t>
      </w:r>
      <w:r w:rsidR="00D54768">
        <w:t xml:space="preserve">la </w:t>
      </w:r>
      <w:proofErr w:type="spellStart"/>
      <w:r w:rsidRPr="006A493F">
        <w:t>privacité</w:t>
      </w:r>
      <w:proofErr w:type="spellEnd"/>
      <w:r w:rsidRPr="006A493F">
        <w:t xml:space="preserve"> des occupants</w:t>
      </w:r>
      <w:r w:rsidRPr="00543DAE">
        <w:t xml:space="preserve">. </w:t>
      </w:r>
    </w:p>
    <w:p w14:paraId="1B142242" w14:textId="77777777" w:rsidR="00356F3F" w:rsidRDefault="00356F3F" w:rsidP="00356F3F">
      <w:pPr>
        <w:spacing w:after="0" w:line="240" w:lineRule="auto"/>
        <w:jc w:val="both"/>
        <w:rPr>
          <w:rFonts w:cs="Times New Roman"/>
          <w:sz w:val="20"/>
          <w:szCs w:val="20"/>
        </w:rPr>
      </w:pPr>
    </w:p>
    <w:p w14:paraId="478480C6" w14:textId="7F20A7C5" w:rsidR="00FD4274" w:rsidRDefault="003033F2" w:rsidP="003033F2">
      <w:pPr>
        <w:widowControl w:val="0"/>
        <w:tabs>
          <w:tab w:val="left" w:pos="5112"/>
        </w:tabs>
        <w:suppressAutoHyphens/>
        <w:spacing w:after="0" w:line="240" w:lineRule="auto"/>
        <w:jc w:val="both"/>
        <w:rPr>
          <w:rFonts w:eastAsia="Lucida Sans Unicode" w:cstheme="minorHAnsi"/>
          <w:kern w:val="2"/>
          <w:sz w:val="20"/>
          <w:szCs w:val="20"/>
        </w:rPr>
      </w:pPr>
      <w:r>
        <w:rPr>
          <w:rFonts w:eastAsia="Lucida Sans Unicode" w:cstheme="minorHAnsi"/>
          <w:kern w:val="2"/>
          <w:sz w:val="20"/>
          <w:szCs w:val="20"/>
        </w:rPr>
        <w:t>U</w:t>
      </w:r>
      <w:r w:rsidRPr="0011216F">
        <w:rPr>
          <w:rFonts w:eastAsia="Lucida Sans Unicode" w:cstheme="minorHAnsi"/>
          <w:kern w:val="2"/>
          <w:sz w:val="20"/>
          <w:szCs w:val="20"/>
        </w:rPr>
        <w:t xml:space="preserve">ne attention particulière sera accordée à l’accessibilité pour les </w:t>
      </w:r>
      <w:r w:rsidR="00FD4274">
        <w:rPr>
          <w:rFonts w:eastAsia="Lucida Sans Unicode" w:cstheme="minorHAnsi"/>
          <w:kern w:val="2"/>
          <w:sz w:val="20"/>
          <w:szCs w:val="20"/>
        </w:rPr>
        <w:t>personnes à mobilité réduite</w:t>
      </w:r>
      <w:r w:rsidRPr="0011216F">
        <w:rPr>
          <w:rFonts w:eastAsia="Lucida Sans Unicode" w:cstheme="minorHAnsi"/>
          <w:kern w:val="2"/>
          <w:sz w:val="20"/>
          <w:szCs w:val="20"/>
        </w:rPr>
        <w:t xml:space="preserve">. </w:t>
      </w:r>
    </w:p>
    <w:p w14:paraId="3F6EBB9E" w14:textId="414CFB34" w:rsidR="003033F2" w:rsidRPr="0011216F" w:rsidRDefault="003033F2" w:rsidP="003033F2">
      <w:pPr>
        <w:widowControl w:val="0"/>
        <w:tabs>
          <w:tab w:val="left" w:pos="5112"/>
        </w:tabs>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Il est demandé d’identifier les zones accessibles aux PMR (espaces de circulation, type de locaux,…). L’objectif est clairement d’aller plus loin que les prescriptions règlementaires du RRU. Assurer une accessibilité au sens strict (avoir accès au bâtiment) n’est pas suffisant pour être pertinent en matière d’exemplarité.</w:t>
      </w:r>
    </w:p>
    <w:p w14:paraId="162078F0" w14:textId="77777777" w:rsidR="003033F2" w:rsidRPr="0011216F" w:rsidRDefault="003033F2" w:rsidP="003033F2">
      <w:pPr>
        <w:widowControl w:val="0"/>
        <w:tabs>
          <w:tab w:val="left" w:pos="5112"/>
        </w:tabs>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Par ailleurs, il est recommandé de mettre en œuvre des mesures qui permettent un aménagement ultérieur en locaux accessibles aux PMR par de simples transformations aisément réalisables.</w:t>
      </w:r>
      <w:r w:rsidRPr="0011216F">
        <w:rPr>
          <w:rFonts w:eastAsia="Lucida Sans Unicode" w:cstheme="minorHAnsi"/>
          <w:kern w:val="2"/>
          <w:sz w:val="20"/>
          <w:szCs w:val="20"/>
        </w:rPr>
        <w:tab/>
      </w:r>
    </w:p>
    <w:p w14:paraId="76CC4F2C" w14:textId="77777777" w:rsidR="003033F2" w:rsidRPr="0011216F" w:rsidRDefault="003033F2" w:rsidP="003033F2">
      <w:pPr>
        <w:contextualSpacing/>
        <w:jc w:val="both"/>
        <w:rPr>
          <w:rFonts w:eastAsia="Lucida Sans Unicode" w:cstheme="minorHAnsi"/>
          <w:kern w:val="2"/>
          <w:sz w:val="20"/>
          <w:szCs w:val="20"/>
        </w:rPr>
      </w:pPr>
    </w:p>
    <w:p w14:paraId="6E7306A8" w14:textId="3F092A00" w:rsidR="00356F3F" w:rsidRDefault="00356F3F" w:rsidP="00356F3F">
      <w:pPr>
        <w:spacing w:after="0" w:line="240" w:lineRule="auto"/>
        <w:jc w:val="both"/>
        <w:rPr>
          <w:rFonts w:cs="Times New Roman"/>
          <w:sz w:val="20"/>
          <w:szCs w:val="20"/>
        </w:rPr>
      </w:pPr>
      <w:r>
        <w:rPr>
          <w:rFonts w:cs="Times New Roman"/>
          <w:sz w:val="20"/>
          <w:szCs w:val="20"/>
        </w:rPr>
        <w:t>Outre des exemples d’</w:t>
      </w:r>
      <w:r w:rsidRPr="00543DAE">
        <w:rPr>
          <w:rFonts w:cs="Times New Roman"/>
          <w:sz w:val="20"/>
          <w:szCs w:val="20"/>
        </w:rPr>
        <w:t>équipements partagés (jardin commun, un espace de bricolage ou de jeu, une buanderie, un espace consacré aux hobbies, un potager collectif, une salle de jeux, etc.) ou des fonctions et des espaces accessibles au public</w:t>
      </w:r>
      <w:r>
        <w:rPr>
          <w:rFonts w:cs="Times New Roman"/>
          <w:sz w:val="20"/>
          <w:szCs w:val="20"/>
        </w:rPr>
        <w:t xml:space="preserve">, </w:t>
      </w:r>
      <w:r w:rsidRPr="00543DAE">
        <w:rPr>
          <w:rFonts w:cs="Times New Roman"/>
          <w:sz w:val="20"/>
          <w:szCs w:val="20"/>
        </w:rPr>
        <w:t xml:space="preserve">la mutualisation des usages, des espaces, </w:t>
      </w:r>
      <w:proofErr w:type="spellStart"/>
      <w:r w:rsidRPr="00543DAE">
        <w:rPr>
          <w:rFonts w:cs="Times New Roman"/>
          <w:sz w:val="20"/>
          <w:szCs w:val="20"/>
        </w:rPr>
        <w:t>etc</w:t>
      </w:r>
      <w:proofErr w:type="spellEnd"/>
      <w:r>
        <w:rPr>
          <w:rFonts w:cs="Times New Roman"/>
          <w:sz w:val="20"/>
          <w:szCs w:val="20"/>
        </w:rPr>
        <w:t> ; il y a dans ce champs d’action une vraie opportunité d’innovation</w:t>
      </w:r>
      <w:r w:rsidR="00285C0B">
        <w:rPr>
          <w:rFonts w:cs="Times New Roman"/>
          <w:sz w:val="20"/>
          <w:szCs w:val="20"/>
        </w:rPr>
        <w:t>,</w:t>
      </w:r>
      <w:r>
        <w:rPr>
          <w:rFonts w:cs="Times New Roman"/>
          <w:sz w:val="20"/>
          <w:szCs w:val="20"/>
        </w:rPr>
        <w:t xml:space="preserve"> par exemple en adaptant les espaces intermédiaires aux usages ou en créant des tiers-lieu (espace physique ou virtuel de rencontre entre des personnes et des compétences variées qui n’ont pas vocation à se croiser)</w:t>
      </w:r>
      <w:r w:rsidR="009317A9">
        <w:rPr>
          <w:rFonts w:cs="Times New Roman"/>
          <w:sz w:val="20"/>
          <w:szCs w:val="20"/>
        </w:rPr>
        <w:t>.</w:t>
      </w:r>
    </w:p>
    <w:p w14:paraId="4DD33C36" w14:textId="77777777" w:rsidR="00356F3F" w:rsidRDefault="00356F3F" w:rsidP="00356F3F">
      <w:pPr>
        <w:spacing w:after="0" w:line="240" w:lineRule="auto"/>
        <w:jc w:val="both"/>
        <w:rPr>
          <w:rFonts w:cs="Times New Roman"/>
          <w:sz w:val="20"/>
          <w:szCs w:val="20"/>
        </w:rPr>
      </w:pPr>
    </w:p>
    <w:p w14:paraId="630A1C1E" w14:textId="77777777" w:rsidR="00356F3F" w:rsidRDefault="00356F3F" w:rsidP="00356F3F">
      <w:pPr>
        <w:spacing w:after="120" w:line="240" w:lineRule="auto"/>
        <w:rPr>
          <w:rFonts w:cs="Times New Roman"/>
          <w:sz w:val="20"/>
          <w:szCs w:val="20"/>
        </w:rPr>
      </w:pPr>
    </w:p>
    <w:p w14:paraId="15E599B8" w14:textId="77777777" w:rsidR="00356F3F" w:rsidRPr="008B5876" w:rsidRDefault="00356F3F" w:rsidP="00356F3F">
      <w:pPr>
        <w:pStyle w:val="Heading2"/>
        <w:jc w:val="both"/>
      </w:pPr>
      <w:bookmarkStart w:id="151" w:name="_Toc476815474"/>
      <w:bookmarkStart w:id="152" w:name="_Toc505331665"/>
      <w:r>
        <w:t>Nouveaux usages</w:t>
      </w:r>
      <w:bookmarkEnd w:id="151"/>
      <w:bookmarkEnd w:id="152"/>
    </w:p>
    <w:p w14:paraId="2446F41F" w14:textId="5D9D1DA3" w:rsidR="00356F3F" w:rsidRPr="00543DAE" w:rsidRDefault="00356F3F" w:rsidP="00356F3F">
      <w:pPr>
        <w:spacing w:after="120" w:line="240" w:lineRule="auto"/>
        <w:jc w:val="both"/>
        <w:rPr>
          <w:rFonts w:cs="Times New Roman"/>
          <w:sz w:val="20"/>
          <w:szCs w:val="20"/>
        </w:rPr>
      </w:pPr>
      <w:r>
        <w:rPr>
          <w:rFonts w:cs="Times New Roman"/>
          <w:sz w:val="20"/>
          <w:szCs w:val="20"/>
        </w:rPr>
        <w:t>Premièrement, l</w:t>
      </w:r>
      <w:r w:rsidRPr="00543DAE">
        <w:rPr>
          <w:rFonts w:cs="Times New Roman"/>
          <w:sz w:val="20"/>
          <w:szCs w:val="20"/>
        </w:rPr>
        <w:t xml:space="preserve">e projet veillera à </w:t>
      </w:r>
      <w:r>
        <w:rPr>
          <w:rFonts w:cs="Times New Roman"/>
          <w:sz w:val="20"/>
          <w:szCs w:val="20"/>
        </w:rPr>
        <w:t>construire des lieux parfaitement adaptés aux</w:t>
      </w:r>
      <w:r w:rsidRPr="00543DAE">
        <w:rPr>
          <w:rFonts w:cs="Times New Roman"/>
          <w:sz w:val="20"/>
          <w:szCs w:val="20"/>
        </w:rPr>
        <w:t xml:space="preserve"> usagers </w:t>
      </w:r>
      <w:r>
        <w:rPr>
          <w:rFonts w:cs="Times New Roman"/>
          <w:sz w:val="20"/>
          <w:szCs w:val="20"/>
        </w:rPr>
        <w:t>et leur confort. Ils doivent pouvoir</w:t>
      </w:r>
      <w:r w:rsidRPr="00543DAE">
        <w:rPr>
          <w:rFonts w:cs="Times New Roman"/>
          <w:sz w:val="20"/>
          <w:szCs w:val="20"/>
        </w:rPr>
        <w:t xml:space="preserve"> s’approprier les lieux </w:t>
      </w:r>
      <w:r w:rsidR="00D54768">
        <w:rPr>
          <w:rFonts w:cs="Times New Roman"/>
          <w:sz w:val="20"/>
          <w:szCs w:val="20"/>
        </w:rPr>
        <w:t xml:space="preserve">pour </w:t>
      </w:r>
      <w:r w:rsidRPr="00543DAE">
        <w:rPr>
          <w:rFonts w:cs="Times New Roman"/>
          <w:sz w:val="20"/>
          <w:szCs w:val="20"/>
        </w:rPr>
        <w:t xml:space="preserve">y développer les activités inhérentes à leur personne, leur statut ou leur projet. </w:t>
      </w:r>
    </w:p>
    <w:p w14:paraId="51101FA7" w14:textId="77777777" w:rsidR="00356F3F" w:rsidRDefault="00356F3F" w:rsidP="00356F3F">
      <w:pPr>
        <w:pStyle w:val="Default"/>
        <w:spacing w:after="120"/>
        <w:jc w:val="both"/>
        <w:rPr>
          <w:rFonts w:asciiTheme="minorHAnsi" w:hAnsiTheme="minorHAnsi" w:cs="Times New Roman"/>
          <w:color w:val="auto"/>
          <w:sz w:val="20"/>
          <w:szCs w:val="20"/>
        </w:rPr>
      </w:pPr>
      <w:r>
        <w:rPr>
          <w:rFonts w:asciiTheme="minorHAnsi" w:hAnsiTheme="minorHAnsi" w:cs="Times New Roman"/>
          <w:color w:val="auto"/>
          <w:sz w:val="20"/>
          <w:szCs w:val="20"/>
        </w:rPr>
        <w:t>Deuxièmement, il s’agit de réfléchir à des projets qui permettent de s’a</w:t>
      </w:r>
      <w:r>
        <w:rPr>
          <w:rFonts w:cs="Times New Roman"/>
          <w:sz w:val="20"/>
          <w:szCs w:val="20"/>
        </w:rPr>
        <w:t>dapter</w:t>
      </w:r>
      <w:r w:rsidRPr="00543DAE">
        <w:rPr>
          <w:rFonts w:cs="Times New Roman"/>
          <w:sz w:val="20"/>
          <w:szCs w:val="20"/>
        </w:rPr>
        <w:t xml:space="preserve"> à l’évolution de la société</w:t>
      </w:r>
      <w:r>
        <w:rPr>
          <w:rFonts w:cs="Times New Roman"/>
          <w:sz w:val="20"/>
          <w:szCs w:val="20"/>
        </w:rPr>
        <w:t>.</w:t>
      </w:r>
      <w:r>
        <w:rPr>
          <w:rFonts w:asciiTheme="minorHAnsi" w:hAnsiTheme="minorHAnsi" w:cs="Times New Roman"/>
          <w:color w:val="auto"/>
          <w:sz w:val="20"/>
          <w:szCs w:val="20"/>
        </w:rPr>
        <w:t xml:space="preserve"> </w:t>
      </w:r>
    </w:p>
    <w:p w14:paraId="2C467FB6" w14:textId="31A1CE09" w:rsidR="00013C3B" w:rsidRDefault="00356F3F" w:rsidP="00356F3F">
      <w:pPr>
        <w:spacing w:after="120" w:line="240" w:lineRule="auto"/>
        <w:jc w:val="both"/>
        <w:rPr>
          <w:rFonts w:cs="Times New Roman"/>
          <w:sz w:val="20"/>
          <w:szCs w:val="20"/>
        </w:rPr>
      </w:pPr>
      <w:proofErr w:type="spellStart"/>
      <w:r>
        <w:rPr>
          <w:rFonts w:cs="Times New Roman"/>
          <w:sz w:val="20"/>
          <w:szCs w:val="20"/>
        </w:rPr>
        <w:t>Be.exemplary</w:t>
      </w:r>
      <w:proofErr w:type="spellEnd"/>
      <w:r>
        <w:rPr>
          <w:rFonts w:cs="Times New Roman"/>
          <w:sz w:val="20"/>
          <w:szCs w:val="20"/>
        </w:rPr>
        <w:t xml:space="preserve"> souhaite valoriser les programmations innovantes permettant de nouveaux usages et pratiques</w:t>
      </w:r>
      <w:r w:rsidR="00FD4274">
        <w:rPr>
          <w:rFonts w:cs="Times New Roman"/>
          <w:sz w:val="20"/>
          <w:szCs w:val="20"/>
        </w:rPr>
        <w:t>, par exemple</w:t>
      </w:r>
      <w:r>
        <w:rPr>
          <w:rFonts w:cs="Times New Roman"/>
          <w:sz w:val="20"/>
          <w:szCs w:val="20"/>
        </w:rPr>
        <w:t> :</w:t>
      </w:r>
    </w:p>
    <w:p w14:paraId="729B3410" w14:textId="6F86D5AC" w:rsidR="00356F3F" w:rsidRPr="009F4113" w:rsidRDefault="00356F3F" w:rsidP="009F4113">
      <w:pPr>
        <w:pStyle w:val="ListParagraph"/>
        <w:numPr>
          <w:ilvl w:val="0"/>
          <w:numId w:val="139"/>
        </w:numPr>
        <w:spacing w:after="120" w:line="240" w:lineRule="auto"/>
        <w:ind w:left="284" w:hanging="284"/>
        <w:jc w:val="both"/>
        <w:rPr>
          <w:rFonts w:cs="Times New Roman"/>
          <w:sz w:val="20"/>
          <w:szCs w:val="20"/>
        </w:rPr>
      </w:pPr>
      <w:r w:rsidRPr="009F4113">
        <w:rPr>
          <w:rFonts w:cs="Times New Roman"/>
          <w:sz w:val="20"/>
          <w:szCs w:val="20"/>
        </w:rPr>
        <w:t>les projets mettant en avant le partage de produits, bien</w:t>
      </w:r>
      <w:r w:rsidR="00285C0B">
        <w:rPr>
          <w:rFonts w:cs="Times New Roman"/>
          <w:sz w:val="20"/>
          <w:szCs w:val="20"/>
        </w:rPr>
        <w:t>s</w:t>
      </w:r>
      <w:r w:rsidRPr="009F4113">
        <w:rPr>
          <w:rFonts w:cs="Times New Roman"/>
          <w:sz w:val="20"/>
          <w:szCs w:val="20"/>
        </w:rPr>
        <w:t>, services, savoir</w:t>
      </w:r>
      <w:r w:rsidR="00285C0B">
        <w:rPr>
          <w:rFonts w:cs="Times New Roman"/>
          <w:sz w:val="20"/>
          <w:szCs w:val="20"/>
        </w:rPr>
        <w:t>s</w:t>
      </w:r>
      <w:r w:rsidRPr="009F4113">
        <w:rPr>
          <w:rFonts w:cs="Times New Roman"/>
          <w:sz w:val="20"/>
          <w:szCs w:val="20"/>
        </w:rPr>
        <w:t>, fonctions ou espaces (toutes les notions de « Co- »), les  nouvelles pratiques de fabrication (</w:t>
      </w:r>
      <w:proofErr w:type="spellStart"/>
      <w:r w:rsidRPr="009F4113">
        <w:rPr>
          <w:rFonts w:cs="Times New Roman"/>
          <w:sz w:val="20"/>
          <w:szCs w:val="20"/>
        </w:rPr>
        <w:t>Fablab</w:t>
      </w:r>
      <w:proofErr w:type="spellEnd"/>
      <w:r w:rsidRPr="009F4113">
        <w:rPr>
          <w:rFonts w:cs="Times New Roman"/>
          <w:sz w:val="20"/>
          <w:szCs w:val="20"/>
        </w:rPr>
        <w:t xml:space="preserve">, …), d’étude, de travail et les espaces qui les permettent. </w:t>
      </w:r>
    </w:p>
    <w:p w14:paraId="47294751" w14:textId="71429AF3" w:rsidR="00356F3F" w:rsidRDefault="00356F3F" w:rsidP="009F4113">
      <w:pPr>
        <w:pStyle w:val="Default"/>
        <w:numPr>
          <w:ilvl w:val="0"/>
          <w:numId w:val="139"/>
        </w:numPr>
        <w:spacing w:after="120"/>
        <w:ind w:left="284" w:hanging="284"/>
        <w:jc w:val="both"/>
        <w:rPr>
          <w:rFonts w:asciiTheme="minorHAnsi" w:hAnsiTheme="minorHAnsi" w:cs="Times New Roman"/>
          <w:color w:val="auto"/>
          <w:sz w:val="20"/>
          <w:szCs w:val="20"/>
        </w:rPr>
      </w:pPr>
      <w:r w:rsidRPr="00B26F5C">
        <w:rPr>
          <w:rFonts w:asciiTheme="minorHAnsi" w:hAnsiTheme="minorHAnsi" w:cs="Times New Roman"/>
          <w:color w:val="auto"/>
          <w:sz w:val="20"/>
          <w:szCs w:val="20"/>
        </w:rPr>
        <w:t>les projets qui mettent en place de nouveaux modes d’habiter ou peuvent s’adapter à</w:t>
      </w:r>
      <w:r>
        <w:rPr>
          <w:rFonts w:asciiTheme="minorHAnsi" w:hAnsiTheme="minorHAnsi" w:cs="Times New Roman"/>
          <w:color w:val="auto"/>
          <w:sz w:val="20"/>
          <w:szCs w:val="20"/>
        </w:rPr>
        <w:t xml:space="preserve"> des changements de typologies.</w:t>
      </w:r>
    </w:p>
    <w:p w14:paraId="15A1D1DC" w14:textId="77777777" w:rsidR="00356F3F" w:rsidRDefault="00356F3F" w:rsidP="00356F3F">
      <w:pPr>
        <w:pStyle w:val="bodybeex"/>
        <w:rPr>
          <w:color w:val="00B050"/>
        </w:rPr>
      </w:pPr>
    </w:p>
    <w:p w14:paraId="3E26061F" w14:textId="77777777" w:rsidR="00D2511F" w:rsidRDefault="00D2511F" w:rsidP="00356F3F">
      <w:pPr>
        <w:pStyle w:val="bodybeex"/>
        <w:rPr>
          <w:color w:val="00B050"/>
        </w:rPr>
      </w:pPr>
    </w:p>
    <w:p w14:paraId="53C597BF" w14:textId="77777777" w:rsidR="00D2511F" w:rsidRDefault="00D2511F" w:rsidP="00356F3F">
      <w:pPr>
        <w:pStyle w:val="bodybeex"/>
        <w:rPr>
          <w:color w:val="00B050"/>
        </w:rPr>
      </w:pPr>
    </w:p>
    <w:p w14:paraId="7BFC99D1" w14:textId="77777777" w:rsidR="00356F3F" w:rsidRPr="001F298F" w:rsidRDefault="00356F3F" w:rsidP="00356F3F">
      <w:pPr>
        <w:pStyle w:val="Heading2"/>
      </w:pPr>
      <w:bookmarkStart w:id="153" w:name="_Toc476815475"/>
      <w:bookmarkStart w:id="154" w:name="_Toc505331666"/>
      <w:r w:rsidRPr="001F298F">
        <w:t>Volet « socio-économique »</w:t>
      </w:r>
      <w:bookmarkEnd w:id="153"/>
      <w:bookmarkEnd w:id="154"/>
    </w:p>
    <w:p w14:paraId="25074374" w14:textId="77777777" w:rsidR="00013C3B" w:rsidRDefault="00013C3B" w:rsidP="00013C3B">
      <w:pPr>
        <w:spacing w:after="120" w:line="240" w:lineRule="auto"/>
        <w:jc w:val="both"/>
        <w:rPr>
          <w:rFonts w:cs="Times New Roman"/>
          <w:sz w:val="20"/>
          <w:szCs w:val="20"/>
        </w:rPr>
      </w:pPr>
      <w:r>
        <w:rPr>
          <w:rFonts w:cs="Times New Roman"/>
          <w:sz w:val="20"/>
          <w:szCs w:val="20"/>
        </w:rPr>
        <w:t>Ce volet touche aux aspects suivants :</w:t>
      </w:r>
    </w:p>
    <w:p w14:paraId="24A5F045" w14:textId="6F414E36" w:rsidR="00356F3F" w:rsidRDefault="00013C3B" w:rsidP="00285C0B">
      <w:pPr>
        <w:pStyle w:val="ListParagraph"/>
        <w:numPr>
          <w:ilvl w:val="0"/>
          <w:numId w:val="139"/>
        </w:numPr>
        <w:spacing w:after="120" w:line="240" w:lineRule="auto"/>
        <w:ind w:left="284" w:hanging="284"/>
        <w:jc w:val="both"/>
        <w:rPr>
          <w:rFonts w:cs="Times New Roman"/>
          <w:sz w:val="20"/>
          <w:szCs w:val="20"/>
        </w:rPr>
      </w:pPr>
      <w:r>
        <w:rPr>
          <w:rFonts w:cs="Times New Roman"/>
          <w:sz w:val="20"/>
          <w:szCs w:val="20"/>
        </w:rPr>
        <w:t>l</w:t>
      </w:r>
      <w:r w:rsidR="00356F3F" w:rsidRPr="00466023">
        <w:rPr>
          <w:rFonts w:cs="Times New Roman"/>
          <w:sz w:val="20"/>
          <w:szCs w:val="20"/>
        </w:rPr>
        <w:t xml:space="preserve">a mise à disposition de logements financièrement accessibles aux bruxellois </w:t>
      </w:r>
      <w:r>
        <w:rPr>
          <w:rFonts w:cs="Times New Roman"/>
          <w:sz w:val="20"/>
          <w:szCs w:val="20"/>
        </w:rPr>
        <w:t>en tant qu’</w:t>
      </w:r>
      <w:r w:rsidR="00356F3F" w:rsidRPr="00466023">
        <w:rPr>
          <w:rFonts w:cs="Times New Roman"/>
          <w:sz w:val="20"/>
          <w:szCs w:val="20"/>
        </w:rPr>
        <w:t xml:space="preserve">élément essentiel du caractère reproductible des opérations de construction/rénovation. </w:t>
      </w:r>
    </w:p>
    <w:p w14:paraId="03F39BF8" w14:textId="77777777" w:rsidR="00013C3B" w:rsidRPr="00466023" w:rsidRDefault="00013C3B" w:rsidP="00285C0B">
      <w:pPr>
        <w:pStyle w:val="ListParagraph"/>
        <w:spacing w:after="120" w:line="240" w:lineRule="auto"/>
        <w:ind w:left="284" w:hanging="284"/>
        <w:jc w:val="both"/>
        <w:rPr>
          <w:rFonts w:cs="Times New Roman"/>
          <w:sz w:val="20"/>
          <w:szCs w:val="20"/>
        </w:rPr>
      </w:pPr>
    </w:p>
    <w:p w14:paraId="1C6965BC" w14:textId="1377E696" w:rsidR="00013C3B" w:rsidRDefault="00356F3F" w:rsidP="00285C0B">
      <w:pPr>
        <w:pStyle w:val="ListParagraph"/>
        <w:numPr>
          <w:ilvl w:val="0"/>
          <w:numId w:val="139"/>
        </w:numPr>
        <w:spacing w:after="120" w:line="240" w:lineRule="auto"/>
        <w:ind w:left="284" w:hanging="284"/>
        <w:jc w:val="both"/>
        <w:rPr>
          <w:rFonts w:cs="Times New Roman"/>
          <w:sz w:val="20"/>
          <w:szCs w:val="20"/>
        </w:rPr>
      </w:pPr>
      <w:r w:rsidRPr="00466023">
        <w:rPr>
          <w:rFonts w:cs="Times New Roman"/>
          <w:sz w:val="20"/>
          <w:szCs w:val="20"/>
        </w:rPr>
        <w:t xml:space="preserve">La maîtrise des coûts du projet, </w:t>
      </w:r>
      <w:r w:rsidR="00013C3B">
        <w:rPr>
          <w:rFonts w:cs="Times New Roman"/>
          <w:sz w:val="20"/>
          <w:szCs w:val="20"/>
        </w:rPr>
        <w:t xml:space="preserve">c’est à dire </w:t>
      </w:r>
      <w:r w:rsidR="00D54768">
        <w:rPr>
          <w:rFonts w:cs="Times New Roman"/>
          <w:sz w:val="20"/>
          <w:szCs w:val="20"/>
        </w:rPr>
        <w:t>l</w:t>
      </w:r>
      <w:r w:rsidR="00013C3B">
        <w:rPr>
          <w:rFonts w:cs="Times New Roman"/>
          <w:sz w:val="20"/>
          <w:szCs w:val="20"/>
        </w:rPr>
        <w:t xml:space="preserve">es </w:t>
      </w:r>
      <w:r w:rsidRPr="00466023">
        <w:rPr>
          <w:rFonts w:cs="Times New Roman"/>
          <w:sz w:val="20"/>
          <w:szCs w:val="20"/>
        </w:rPr>
        <w:t>coût</w:t>
      </w:r>
      <w:r w:rsidR="00013C3B">
        <w:rPr>
          <w:rFonts w:cs="Times New Roman"/>
          <w:sz w:val="20"/>
          <w:szCs w:val="20"/>
        </w:rPr>
        <w:t>s</w:t>
      </w:r>
      <w:r w:rsidRPr="00466023">
        <w:rPr>
          <w:rFonts w:cs="Times New Roman"/>
          <w:sz w:val="20"/>
          <w:szCs w:val="20"/>
        </w:rPr>
        <w:t xml:space="preserve"> de construction, d’exploitation et de maintenance</w:t>
      </w:r>
      <w:r w:rsidR="00D54768">
        <w:rPr>
          <w:rFonts w:cs="Times New Roman"/>
          <w:sz w:val="20"/>
          <w:szCs w:val="20"/>
        </w:rPr>
        <w:t>,</w:t>
      </w:r>
      <w:r w:rsidRPr="00466023">
        <w:rPr>
          <w:rFonts w:cs="Times New Roman"/>
          <w:sz w:val="20"/>
          <w:szCs w:val="20"/>
        </w:rPr>
        <w:t xml:space="preserve"> </w:t>
      </w:r>
      <w:r w:rsidR="00013C3B">
        <w:rPr>
          <w:rFonts w:cs="Times New Roman"/>
          <w:sz w:val="20"/>
          <w:szCs w:val="20"/>
        </w:rPr>
        <w:t>de sorte que</w:t>
      </w:r>
      <w:r w:rsidRPr="00466023">
        <w:rPr>
          <w:rFonts w:cs="Times New Roman"/>
          <w:sz w:val="20"/>
          <w:szCs w:val="20"/>
        </w:rPr>
        <w:t xml:space="preserve"> </w:t>
      </w:r>
      <w:r w:rsidR="00013C3B">
        <w:rPr>
          <w:rFonts w:cs="Times New Roman"/>
          <w:sz w:val="20"/>
          <w:szCs w:val="20"/>
        </w:rPr>
        <w:t xml:space="preserve">le </w:t>
      </w:r>
      <w:r w:rsidRPr="00466023">
        <w:rPr>
          <w:rFonts w:cs="Times New Roman"/>
          <w:sz w:val="20"/>
          <w:szCs w:val="20"/>
        </w:rPr>
        <w:t xml:space="preserve">coût global de l’ouvrage </w:t>
      </w:r>
      <w:r w:rsidR="00013C3B">
        <w:rPr>
          <w:rFonts w:cs="Times New Roman"/>
          <w:sz w:val="20"/>
          <w:szCs w:val="20"/>
        </w:rPr>
        <w:t>soit en adéquation avec</w:t>
      </w:r>
      <w:r w:rsidR="00013C3B" w:rsidRPr="00013C3B">
        <w:rPr>
          <w:rFonts w:cs="Times New Roman"/>
          <w:sz w:val="20"/>
          <w:szCs w:val="20"/>
        </w:rPr>
        <w:t xml:space="preserve"> </w:t>
      </w:r>
      <w:r w:rsidRPr="00466023">
        <w:rPr>
          <w:rFonts w:cs="Times New Roman"/>
          <w:sz w:val="20"/>
          <w:szCs w:val="20"/>
        </w:rPr>
        <w:t>l’usage qui en sera fait</w:t>
      </w:r>
      <w:r w:rsidR="00013C3B">
        <w:rPr>
          <w:rFonts w:cs="Times New Roman"/>
          <w:sz w:val="20"/>
          <w:szCs w:val="20"/>
        </w:rPr>
        <w:t xml:space="preserve">. </w:t>
      </w:r>
    </w:p>
    <w:p w14:paraId="0826174A" w14:textId="77777777" w:rsidR="00013C3B" w:rsidRPr="00466023" w:rsidRDefault="00013C3B" w:rsidP="00285C0B">
      <w:pPr>
        <w:pStyle w:val="ListParagraph"/>
        <w:ind w:left="284" w:hanging="284"/>
        <w:rPr>
          <w:rFonts w:cs="Times New Roman"/>
          <w:sz w:val="20"/>
          <w:szCs w:val="20"/>
        </w:rPr>
      </w:pPr>
    </w:p>
    <w:p w14:paraId="0CFF5EF6" w14:textId="79D5D07F" w:rsidR="00356F3F" w:rsidRDefault="00013C3B" w:rsidP="00285C0B">
      <w:pPr>
        <w:pStyle w:val="ListParagraph"/>
        <w:numPr>
          <w:ilvl w:val="0"/>
          <w:numId w:val="139"/>
        </w:numPr>
        <w:spacing w:after="120" w:line="240" w:lineRule="auto"/>
        <w:ind w:left="284" w:hanging="284"/>
        <w:jc w:val="both"/>
        <w:rPr>
          <w:rFonts w:cs="Times New Roman"/>
          <w:sz w:val="20"/>
          <w:szCs w:val="20"/>
        </w:rPr>
      </w:pPr>
      <w:r>
        <w:rPr>
          <w:rFonts w:cs="Times New Roman"/>
          <w:sz w:val="20"/>
          <w:szCs w:val="20"/>
        </w:rPr>
        <w:t>L</w:t>
      </w:r>
      <w:r w:rsidR="00356F3F" w:rsidRPr="009F4113">
        <w:rPr>
          <w:rFonts w:cs="Times New Roman"/>
          <w:sz w:val="20"/>
          <w:szCs w:val="20"/>
        </w:rPr>
        <w:t xml:space="preserve">a capacité à garder </w:t>
      </w:r>
      <w:r>
        <w:rPr>
          <w:rFonts w:cs="Times New Roman"/>
          <w:sz w:val="20"/>
          <w:szCs w:val="20"/>
        </w:rPr>
        <w:t>l’</w:t>
      </w:r>
      <w:r w:rsidR="009317A9">
        <w:rPr>
          <w:rFonts w:cs="Times New Roman"/>
          <w:sz w:val="20"/>
          <w:szCs w:val="20"/>
        </w:rPr>
        <w:t>accessibilité</w:t>
      </w:r>
      <w:r>
        <w:rPr>
          <w:rFonts w:cs="Times New Roman"/>
          <w:sz w:val="20"/>
          <w:szCs w:val="20"/>
        </w:rPr>
        <w:t xml:space="preserve"> financière</w:t>
      </w:r>
      <w:r w:rsidRPr="009F4113">
        <w:rPr>
          <w:rFonts w:cs="Times New Roman"/>
          <w:sz w:val="20"/>
          <w:szCs w:val="20"/>
        </w:rPr>
        <w:t xml:space="preserve"> </w:t>
      </w:r>
      <w:r w:rsidR="00356F3F" w:rsidRPr="009F4113">
        <w:rPr>
          <w:rFonts w:cs="Times New Roman"/>
          <w:sz w:val="20"/>
          <w:szCs w:val="20"/>
        </w:rPr>
        <w:t xml:space="preserve">des bâtiments exemplaires aux différents niveaux de revenus et aux multiples groupes sociaux et communautaires. </w:t>
      </w:r>
    </w:p>
    <w:p w14:paraId="6A1504A7" w14:textId="7ACDC1E7" w:rsidR="00013C3B" w:rsidRPr="009F4113" w:rsidRDefault="00013C3B" w:rsidP="00DF6EC5">
      <w:pPr>
        <w:pStyle w:val="ListParagraph"/>
        <w:ind w:left="284" w:hanging="284"/>
        <w:rPr>
          <w:rFonts w:cs="Times New Roman"/>
          <w:sz w:val="20"/>
          <w:szCs w:val="20"/>
        </w:rPr>
      </w:pPr>
    </w:p>
    <w:p w14:paraId="3BEAB951" w14:textId="3D54678B" w:rsidR="00356F3F" w:rsidRPr="009F4113" w:rsidRDefault="00356F3F" w:rsidP="00285C0B">
      <w:pPr>
        <w:pStyle w:val="ListParagraph"/>
        <w:numPr>
          <w:ilvl w:val="0"/>
          <w:numId w:val="139"/>
        </w:numPr>
        <w:spacing w:after="120" w:line="240" w:lineRule="auto"/>
        <w:ind w:left="284" w:hanging="284"/>
        <w:jc w:val="both"/>
        <w:rPr>
          <w:rFonts w:cs="Times New Roman"/>
          <w:sz w:val="20"/>
          <w:szCs w:val="20"/>
        </w:rPr>
      </w:pPr>
      <w:r w:rsidRPr="009F4113">
        <w:rPr>
          <w:rFonts w:cs="Times New Roman"/>
          <w:sz w:val="20"/>
          <w:szCs w:val="20"/>
        </w:rPr>
        <w:t xml:space="preserve">L’imagination  de nouvelles formes d’accès à la propriété : </w:t>
      </w:r>
      <w:r w:rsidR="00013C3B">
        <w:rPr>
          <w:rFonts w:cs="Times New Roman"/>
          <w:sz w:val="20"/>
          <w:szCs w:val="20"/>
        </w:rPr>
        <w:t>l’</w:t>
      </w:r>
      <w:proofErr w:type="spellStart"/>
      <w:r w:rsidRPr="009F4113">
        <w:rPr>
          <w:rFonts w:cs="Times New Roman"/>
          <w:sz w:val="20"/>
          <w:szCs w:val="20"/>
        </w:rPr>
        <w:t>auto-promotion</w:t>
      </w:r>
      <w:proofErr w:type="spellEnd"/>
      <w:r w:rsidRPr="009F4113">
        <w:rPr>
          <w:rFonts w:cs="Times New Roman"/>
          <w:sz w:val="20"/>
          <w:szCs w:val="20"/>
        </w:rPr>
        <w:t xml:space="preserve">, </w:t>
      </w:r>
      <w:r w:rsidR="00013C3B">
        <w:rPr>
          <w:rFonts w:cs="Times New Roman"/>
          <w:sz w:val="20"/>
          <w:szCs w:val="20"/>
        </w:rPr>
        <w:t>l’</w:t>
      </w:r>
      <w:r w:rsidRPr="009F4113">
        <w:rPr>
          <w:rFonts w:cs="Times New Roman"/>
          <w:sz w:val="20"/>
          <w:szCs w:val="20"/>
        </w:rPr>
        <w:t>habitat collectif,</w:t>
      </w:r>
      <w:r w:rsidR="00013C3B">
        <w:rPr>
          <w:rFonts w:cs="Times New Roman"/>
          <w:sz w:val="20"/>
          <w:szCs w:val="20"/>
        </w:rPr>
        <w:t xml:space="preserve"> les</w:t>
      </w:r>
      <w:r w:rsidRPr="009F4113">
        <w:rPr>
          <w:rFonts w:cs="Times New Roman"/>
          <w:sz w:val="20"/>
          <w:szCs w:val="20"/>
        </w:rPr>
        <w:t xml:space="preserve"> CLT, la valorisation d’un engagement social en contrepartie de l’accès à un logement à prix abordable, la diminution des charges</w:t>
      </w:r>
      <w:r w:rsidR="00013C3B">
        <w:rPr>
          <w:rFonts w:cs="Times New Roman"/>
          <w:sz w:val="20"/>
          <w:szCs w:val="20"/>
        </w:rPr>
        <w:t xml:space="preserve"> </w:t>
      </w:r>
      <w:proofErr w:type="spellStart"/>
      <w:r w:rsidR="00013C3B">
        <w:rPr>
          <w:rFonts w:cs="Times New Roman"/>
          <w:sz w:val="20"/>
          <w:szCs w:val="20"/>
        </w:rPr>
        <w:t>etc</w:t>
      </w:r>
      <w:proofErr w:type="spellEnd"/>
      <w:r w:rsidRPr="009F4113">
        <w:rPr>
          <w:rFonts w:cs="Times New Roman"/>
          <w:sz w:val="20"/>
          <w:szCs w:val="20"/>
        </w:rPr>
        <w:t xml:space="preserve">, </w:t>
      </w:r>
    </w:p>
    <w:p w14:paraId="36D429E0" w14:textId="77777777" w:rsidR="00356F3F" w:rsidRPr="009F4113" w:rsidRDefault="00356F3F" w:rsidP="00285C0B">
      <w:pPr>
        <w:pStyle w:val="ListParagraph"/>
        <w:spacing w:after="120" w:line="240" w:lineRule="auto"/>
        <w:ind w:left="284" w:hanging="284"/>
        <w:jc w:val="both"/>
        <w:rPr>
          <w:rFonts w:cs="Times New Roman"/>
          <w:sz w:val="20"/>
          <w:szCs w:val="20"/>
        </w:rPr>
      </w:pPr>
    </w:p>
    <w:p w14:paraId="04573ADD" w14:textId="7243CF04" w:rsidR="00356F3F" w:rsidRDefault="00356F3F" w:rsidP="00285C0B">
      <w:pPr>
        <w:pStyle w:val="ListParagraph"/>
        <w:numPr>
          <w:ilvl w:val="0"/>
          <w:numId w:val="139"/>
        </w:numPr>
        <w:spacing w:after="120" w:line="240" w:lineRule="auto"/>
        <w:ind w:left="284" w:hanging="284"/>
        <w:jc w:val="both"/>
        <w:rPr>
          <w:rFonts w:cs="Times New Roman"/>
          <w:sz w:val="20"/>
          <w:szCs w:val="20"/>
        </w:rPr>
      </w:pPr>
      <w:r w:rsidRPr="00543DAE">
        <w:rPr>
          <w:rFonts w:cs="Times New Roman"/>
          <w:sz w:val="20"/>
          <w:szCs w:val="20"/>
        </w:rPr>
        <w:t>La mobilisation de business-</w:t>
      </w:r>
      <w:r w:rsidR="003F42F0" w:rsidRPr="00543DAE">
        <w:rPr>
          <w:rFonts w:cs="Times New Roman"/>
          <w:sz w:val="20"/>
          <w:szCs w:val="20"/>
        </w:rPr>
        <w:t>modèl</w:t>
      </w:r>
      <w:r w:rsidR="003F42F0">
        <w:rPr>
          <w:rFonts w:cs="Times New Roman"/>
          <w:sz w:val="20"/>
          <w:szCs w:val="20"/>
        </w:rPr>
        <w:t>e</w:t>
      </w:r>
      <w:r w:rsidR="003F42F0" w:rsidRPr="00543DAE">
        <w:rPr>
          <w:rFonts w:cs="Times New Roman"/>
          <w:sz w:val="20"/>
          <w:szCs w:val="20"/>
        </w:rPr>
        <w:t>s</w:t>
      </w:r>
      <w:r w:rsidRPr="00543DAE">
        <w:rPr>
          <w:rFonts w:cs="Times New Roman"/>
          <w:sz w:val="20"/>
          <w:szCs w:val="20"/>
        </w:rPr>
        <w:t xml:space="preserve"> et modèles de financement innovants</w:t>
      </w:r>
      <w:r>
        <w:rPr>
          <w:rFonts w:cs="Times New Roman"/>
          <w:sz w:val="20"/>
          <w:szCs w:val="20"/>
        </w:rPr>
        <w:t xml:space="preserve"> qui mettent d’avantage à profit la force de la collectivité</w:t>
      </w:r>
      <w:r w:rsidRPr="00543DAE">
        <w:rPr>
          <w:rFonts w:cs="Times New Roman"/>
          <w:sz w:val="20"/>
          <w:szCs w:val="20"/>
        </w:rPr>
        <w:t> ;</w:t>
      </w:r>
      <w:r>
        <w:rPr>
          <w:rFonts w:cs="Times New Roman"/>
          <w:sz w:val="20"/>
          <w:szCs w:val="20"/>
        </w:rPr>
        <w:t xml:space="preserve"> </w:t>
      </w:r>
      <w:r w:rsidR="00013C3B">
        <w:rPr>
          <w:rFonts w:cs="Times New Roman"/>
          <w:sz w:val="20"/>
          <w:szCs w:val="20"/>
        </w:rPr>
        <w:t xml:space="preserve">les </w:t>
      </w:r>
      <w:r>
        <w:rPr>
          <w:rFonts w:cs="Times New Roman"/>
          <w:sz w:val="20"/>
          <w:szCs w:val="20"/>
        </w:rPr>
        <w:t>montage</w:t>
      </w:r>
      <w:r w:rsidR="00013C3B">
        <w:rPr>
          <w:rFonts w:cs="Times New Roman"/>
          <w:sz w:val="20"/>
          <w:szCs w:val="20"/>
        </w:rPr>
        <w:t>s</w:t>
      </w:r>
      <w:r>
        <w:rPr>
          <w:rFonts w:cs="Times New Roman"/>
          <w:sz w:val="20"/>
          <w:szCs w:val="20"/>
        </w:rPr>
        <w:t xml:space="preserve"> de partenariats, </w:t>
      </w:r>
      <w:r w:rsidR="00013C3B">
        <w:rPr>
          <w:rFonts w:cs="Times New Roman"/>
          <w:sz w:val="20"/>
          <w:szCs w:val="20"/>
        </w:rPr>
        <w:t xml:space="preserve">les </w:t>
      </w:r>
      <w:r>
        <w:rPr>
          <w:rFonts w:cs="Times New Roman"/>
          <w:sz w:val="20"/>
          <w:szCs w:val="20"/>
        </w:rPr>
        <w:t xml:space="preserve">initiatives de partage, </w:t>
      </w:r>
      <w:r w:rsidR="00013C3B">
        <w:rPr>
          <w:rFonts w:cs="Times New Roman"/>
          <w:sz w:val="20"/>
          <w:szCs w:val="20"/>
        </w:rPr>
        <w:t xml:space="preserve">la </w:t>
      </w:r>
      <w:r w:rsidRPr="001F298F">
        <w:rPr>
          <w:rFonts w:cs="Times New Roman"/>
          <w:sz w:val="20"/>
          <w:szCs w:val="20"/>
        </w:rPr>
        <w:t xml:space="preserve">production de recettes </w:t>
      </w:r>
      <w:r>
        <w:rPr>
          <w:rFonts w:cs="Times New Roman"/>
          <w:sz w:val="20"/>
          <w:szCs w:val="20"/>
        </w:rPr>
        <w:t>valorisé</w:t>
      </w:r>
      <w:r w:rsidR="00013C3B">
        <w:rPr>
          <w:rFonts w:cs="Times New Roman"/>
          <w:sz w:val="20"/>
          <w:szCs w:val="20"/>
        </w:rPr>
        <w:t>e</w:t>
      </w:r>
      <w:r>
        <w:rPr>
          <w:rFonts w:cs="Times New Roman"/>
          <w:sz w:val="20"/>
          <w:szCs w:val="20"/>
        </w:rPr>
        <w:t xml:space="preserve">s pour apporter une </w:t>
      </w:r>
      <w:r w:rsidR="003F42F0">
        <w:rPr>
          <w:rFonts w:cs="Times New Roman"/>
          <w:sz w:val="20"/>
          <w:szCs w:val="20"/>
        </w:rPr>
        <w:t>plus-value</w:t>
      </w:r>
      <w:r>
        <w:rPr>
          <w:rFonts w:cs="Times New Roman"/>
          <w:sz w:val="20"/>
          <w:szCs w:val="20"/>
        </w:rPr>
        <w:t xml:space="preserve"> financière ou sociale, les activités économiques qui favorisent à la fois les liens sociaux et </w:t>
      </w:r>
      <w:r w:rsidR="003F42F0">
        <w:rPr>
          <w:rFonts w:cs="Times New Roman"/>
          <w:sz w:val="20"/>
          <w:szCs w:val="20"/>
        </w:rPr>
        <w:t>œuvrent</w:t>
      </w:r>
      <w:r>
        <w:rPr>
          <w:rFonts w:cs="Times New Roman"/>
          <w:sz w:val="20"/>
          <w:szCs w:val="20"/>
        </w:rPr>
        <w:t xml:space="preserve"> à la durabilité (</w:t>
      </w:r>
      <w:proofErr w:type="spellStart"/>
      <w:r>
        <w:rPr>
          <w:rFonts w:cs="Times New Roman"/>
          <w:sz w:val="20"/>
          <w:szCs w:val="20"/>
        </w:rPr>
        <w:t>ressourcerie</w:t>
      </w:r>
      <w:proofErr w:type="spellEnd"/>
      <w:r>
        <w:rPr>
          <w:rFonts w:cs="Times New Roman"/>
          <w:sz w:val="20"/>
          <w:szCs w:val="20"/>
        </w:rPr>
        <w:t xml:space="preserve">, … ) </w:t>
      </w:r>
      <w:r w:rsidRPr="009F4113">
        <w:rPr>
          <w:rFonts w:cs="Times New Roman"/>
          <w:sz w:val="20"/>
          <w:szCs w:val="20"/>
        </w:rPr>
        <w:t>….</w:t>
      </w:r>
    </w:p>
    <w:p w14:paraId="2179E483" w14:textId="77777777" w:rsidR="00356F3F" w:rsidRPr="00543DAE" w:rsidRDefault="00356F3F" w:rsidP="00285C0B">
      <w:pPr>
        <w:pStyle w:val="ListParagraph"/>
        <w:spacing w:after="120" w:line="240" w:lineRule="auto"/>
        <w:ind w:left="284" w:hanging="284"/>
        <w:jc w:val="both"/>
        <w:rPr>
          <w:rFonts w:cs="Times New Roman"/>
          <w:sz w:val="20"/>
          <w:szCs w:val="20"/>
        </w:rPr>
      </w:pPr>
    </w:p>
    <w:p w14:paraId="5C404038" w14:textId="1AAC8755" w:rsidR="00356F3F" w:rsidRPr="009F4113" w:rsidRDefault="00356F3F" w:rsidP="00285C0B">
      <w:pPr>
        <w:pStyle w:val="ListParagraph"/>
        <w:numPr>
          <w:ilvl w:val="0"/>
          <w:numId w:val="139"/>
        </w:numPr>
        <w:spacing w:after="120" w:line="240" w:lineRule="auto"/>
        <w:ind w:left="284" w:hanging="284"/>
        <w:jc w:val="both"/>
        <w:rPr>
          <w:rFonts w:cs="Times New Roman"/>
          <w:sz w:val="20"/>
          <w:szCs w:val="20"/>
        </w:rPr>
      </w:pPr>
      <w:r w:rsidRPr="009F4113">
        <w:rPr>
          <w:rFonts w:cs="Times New Roman"/>
          <w:sz w:val="20"/>
          <w:szCs w:val="20"/>
        </w:rPr>
        <w:t xml:space="preserve">Les actions exemplaires en matière de formation de la main-d’œuvre (engagement de mise à la formation de jeunes sur le chantier, de clauses sociales dans les cahiers des charges, convention avec </w:t>
      </w:r>
      <w:proofErr w:type="spellStart"/>
      <w:r w:rsidRPr="009F4113">
        <w:rPr>
          <w:rFonts w:cs="Times New Roman"/>
          <w:sz w:val="20"/>
          <w:szCs w:val="20"/>
        </w:rPr>
        <w:t>Actiris</w:t>
      </w:r>
      <w:proofErr w:type="spellEnd"/>
      <w:r w:rsidRPr="009F4113">
        <w:rPr>
          <w:rFonts w:cs="Times New Roman"/>
          <w:sz w:val="20"/>
          <w:szCs w:val="20"/>
        </w:rPr>
        <w:t>, ….), circuits courts et emploi local, tant en termes d’offre que de demande d’emploi.</w:t>
      </w:r>
    </w:p>
    <w:p w14:paraId="27EC7AE3" w14:textId="77777777" w:rsidR="00356F3F" w:rsidRDefault="00356F3F" w:rsidP="00356F3F">
      <w:pPr>
        <w:spacing w:after="0" w:line="240" w:lineRule="auto"/>
        <w:jc w:val="both"/>
        <w:rPr>
          <w:sz w:val="20"/>
          <w:szCs w:val="20"/>
        </w:rPr>
      </w:pPr>
    </w:p>
    <w:p w14:paraId="36332870" w14:textId="77777777" w:rsidR="00356F3F" w:rsidRDefault="00356F3F" w:rsidP="00356F3F">
      <w:pPr>
        <w:pStyle w:val="bodybeex"/>
        <w:rPr>
          <w:color w:val="00B050"/>
        </w:rPr>
      </w:pPr>
    </w:p>
    <w:p w14:paraId="63A31F96" w14:textId="77777777" w:rsidR="00356F3F" w:rsidRPr="00F5760B" w:rsidRDefault="00356F3F" w:rsidP="0087107B">
      <w:pPr>
        <w:pStyle w:val="Heading2"/>
        <w:jc w:val="both"/>
      </w:pPr>
      <w:bookmarkStart w:id="155" w:name="_Toc476815476"/>
      <w:bookmarkStart w:id="156" w:name="_Toc505331667"/>
      <w:r w:rsidRPr="00F5760B">
        <w:t>Gouvernance</w:t>
      </w:r>
      <w:bookmarkEnd w:id="155"/>
      <w:bookmarkEnd w:id="156"/>
    </w:p>
    <w:p w14:paraId="03FFA19A" w14:textId="6B756D5B" w:rsidR="00356F3F" w:rsidRPr="00521F53" w:rsidRDefault="00171CB8" w:rsidP="00356F3F">
      <w:pPr>
        <w:pStyle w:val="bodybeex"/>
      </w:pPr>
      <w:proofErr w:type="spellStart"/>
      <w:r>
        <w:t>Be.exemplary</w:t>
      </w:r>
      <w:proofErr w:type="spellEnd"/>
      <w:r>
        <w:t xml:space="preserve"> souhaite valoriser la bonne gouvernance. </w:t>
      </w:r>
      <w:r w:rsidR="00356F3F" w:rsidRPr="00521F53">
        <w:t xml:space="preserve">La qualité d’un projet </w:t>
      </w:r>
      <w:r>
        <w:t>étant</w:t>
      </w:r>
      <w:r w:rsidRPr="00521F53">
        <w:t xml:space="preserve"> </w:t>
      </w:r>
      <w:r w:rsidR="00356F3F" w:rsidRPr="00521F53">
        <w:t>bien souvent la suite logique d’une très bonne préparation</w:t>
      </w:r>
      <w:r>
        <w:t>, même si</w:t>
      </w:r>
      <w:r w:rsidR="0087107B">
        <w:t xml:space="preserve"> </w:t>
      </w:r>
      <w:r w:rsidR="00356F3F" w:rsidRPr="00521F53">
        <w:t xml:space="preserve">ce temps de préparation est trop souvent négligé. </w:t>
      </w:r>
    </w:p>
    <w:p w14:paraId="00E737D6" w14:textId="7C294F51" w:rsidR="00356F3F" w:rsidRDefault="00356F3F" w:rsidP="00356F3F">
      <w:pPr>
        <w:spacing w:after="120" w:line="240" w:lineRule="auto"/>
        <w:jc w:val="both"/>
        <w:rPr>
          <w:rFonts w:eastAsia="Calibri" w:cs="Times New Roman"/>
          <w:iCs/>
          <w:sz w:val="20"/>
          <w:szCs w:val="20"/>
        </w:rPr>
      </w:pPr>
      <w:r w:rsidRPr="006567FE">
        <w:rPr>
          <w:rFonts w:eastAsia="Calibri" w:cs="Times New Roman"/>
          <w:iCs/>
          <w:sz w:val="20"/>
          <w:szCs w:val="20"/>
        </w:rPr>
        <w:t>Partant du constat qu’un projet urbain ne se fait pas seul et que la coproduction est de plus en plus demandée, il convient d’imaginer de nouveaux processus et montages qui tiennent compte de</w:t>
      </w:r>
      <w:r>
        <w:rPr>
          <w:rFonts w:eastAsia="Calibri" w:cs="Times New Roman"/>
          <w:iCs/>
          <w:sz w:val="20"/>
          <w:szCs w:val="20"/>
        </w:rPr>
        <w:t xml:space="preserve"> l’implication des acteurs. </w:t>
      </w:r>
      <w:r w:rsidR="00171CB8" w:rsidRPr="006F112D">
        <w:rPr>
          <w:rFonts w:eastAsia="Calibri" w:cs="Times New Roman"/>
          <w:iCs/>
          <w:sz w:val="20"/>
          <w:szCs w:val="20"/>
        </w:rPr>
        <w:t>De nouvelles formes de gouvernance ou de maitrise d’œuvre pourraient être nécessaires à la réalisation de nouveaux lieux.</w:t>
      </w:r>
    </w:p>
    <w:p w14:paraId="1A071E00" w14:textId="66D0AF0C" w:rsidR="00171CB8" w:rsidRPr="00521F53" w:rsidRDefault="00171CB8" w:rsidP="00356F3F">
      <w:pPr>
        <w:spacing w:after="120" w:line="240" w:lineRule="auto"/>
        <w:jc w:val="both"/>
      </w:pPr>
      <w:r>
        <w:rPr>
          <w:rFonts w:eastAsia="Calibri" w:cs="Times New Roman"/>
          <w:iCs/>
          <w:sz w:val="20"/>
          <w:szCs w:val="20"/>
        </w:rPr>
        <w:t>Cet aspect vise notamment :</w:t>
      </w:r>
    </w:p>
    <w:p w14:paraId="4155CAA2" w14:textId="12F13C30" w:rsidR="00356F3F" w:rsidRDefault="00356F3F" w:rsidP="006F112D">
      <w:pPr>
        <w:pStyle w:val="bodybeex"/>
        <w:numPr>
          <w:ilvl w:val="0"/>
          <w:numId w:val="140"/>
        </w:numPr>
      </w:pPr>
      <w:r w:rsidRPr="00521F53">
        <w:t xml:space="preserve">Les préoccupations de l’équipe en matière d’exemplarité et d’innovation </w:t>
      </w:r>
      <w:r>
        <w:t>qui portent</w:t>
      </w:r>
      <w:r w:rsidRPr="00521F53">
        <w:t xml:space="preserve"> sur tout le processus de conception, depuis la composition du programme jusqu’à l’exploitation du bâtiment. </w:t>
      </w:r>
    </w:p>
    <w:p w14:paraId="6E971E64" w14:textId="77777777" w:rsidR="00171CB8" w:rsidRDefault="00356F3F" w:rsidP="006F112D">
      <w:pPr>
        <w:pStyle w:val="bodybeex"/>
        <w:ind w:left="708"/>
      </w:pPr>
      <w:r>
        <w:t xml:space="preserve">En amont : </w:t>
      </w:r>
      <w:r w:rsidRPr="00521F53">
        <w:t>Un bon processus de conception implique une ambition portée par le maitre d’ouvrage et matérialisée par le concepteur. Le rôle central du couple maitre d’ouvrage/ concepteur doit être souligné car sa force permettra de synthétiser toutes les contraintes dans le meilleur projet spatial.</w:t>
      </w:r>
      <w:r>
        <w:t xml:space="preserve"> Ce processus peut être appuyé par la mise en place structurelle de mesures (assistance à la maitrise d’ouvrage, programmes informatiques, …)</w:t>
      </w:r>
      <w:r w:rsidRPr="00521F53">
        <w:t xml:space="preserve">  </w:t>
      </w:r>
    </w:p>
    <w:p w14:paraId="0CF00852" w14:textId="0C378D54" w:rsidR="00171CB8" w:rsidRPr="00B55451" w:rsidRDefault="00171CB8" w:rsidP="006F112D">
      <w:pPr>
        <w:pStyle w:val="bodybeex"/>
        <w:ind w:left="708"/>
        <w:rPr>
          <w:rFonts w:eastAsia="Calibri"/>
        </w:rPr>
      </w:pPr>
      <w:r>
        <w:t>En aval : la manière dont le</w:t>
      </w:r>
      <w:r w:rsidRPr="00521F53">
        <w:t xml:space="preserve"> bâtiment </w:t>
      </w:r>
      <w:r>
        <w:t>favorise</w:t>
      </w:r>
      <w:r w:rsidRPr="00521F53">
        <w:t xml:space="preserve"> une appropriation, une identification à long terme, une </w:t>
      </w:r>
      <w:r w:rsidRPr="00B55451">
        <w:t>gestion facile et une maintenance minimale.</w:t>
      </w:r>
      <w:r w:rsidRPr="00171CB8">
        <w:rPr>
          <w:rFonts w:eastAsia="Calibri"/>
        </w:rPr>
        <w:t xml:space="preserve"> </w:t>
      </w:r>
      <w:r w:rsidRPr="00B55451">
        <w:rPr>
          <w:rFonts w:eastAsia="Calibri"/>
        </w:rPr>
        <w:t xml:space="preserve">La phase d’exploitation du bâtiment constitue aussi une occasion </w:t>
      </w:r>
      <w:r w:rsidR="00D54768">
        <w:rPr>
          <w:rFonts w:eastAsia="Calibri"/>
        </w:rPr>
        <w:t>de</w:t>
      </w:r>
      <w:r w:rsidR="00D54768" w:rsidRPr="00B55451">
        <w:rPr>
          <w:rFonts w:eastAsia="Calibri"/>
        </w:rPr>
        <w:t xml:space="preserve"> </w:t>
      </w:r>
      <w:r w:rsidRPr="00B55451">
        <w:rPr>
          <w:rFonts w:eastAsia="Calibri"/>
        </w:rPr>
        <w:t>sensibiliser d’autres</w:t>
      </w:r>
      <w:r w:rsidR="00D54768">
        <w:rPr>
          <w:rFonts w:eastAsia="Calibri"/>
        </w:rPr>
        <w:t xml:space="preserve"> intervenants</w:t>
      </w:r>
      <w:r w:rsidRPr="00B55451">
        <w:rPr>
          <w:rFonts w:eastAsia="Calibri"/>
        </w:rPr>
        <w:t xml:space="preserve">, partager avec la collectivité, s’approprier, faire évoluer et améliorer le projet. </w:t>
      </w:r>
    </w:p>
    <w:p w14:paraId="134B840B" w14:textId="3675C23D" w:rsidR="00356F3F" w:rsidRPr="00521F53" w:rsidRDefault="00356F3F" w:rsidP="006F112D">
      <w:pPr>
        <w:pStyle w:val="bodybeex"/>
        <w:ind w:left="708"/>
      </w:pPr>
    </w:p>
    <w:p w14:paraId="53155B1C" w14:textId="77777777" w:rsidR="00356F3F" w:rsidRPr="00521F53" w:rsidRDefault="00356F3F" w:rsidP="006F112D">
      <w:pPr>
        <w:pStyle w:val="bodybeex"/>
        <w:numPr>
          <w:ilvl w:val="0"/>
          <w:numId w:val="140"/>
        </w:numPr>
      </w:pPr>
      <w:r w:rsidRPr="00521F53">
        <w:t>La manière dont le projet</w:t>
      </w:r>
      <w:r>
        <w:t xml:space="preserve"> en fonction de ses spécificités</w:t>
      </w:r>
      <w:r w:rsidRPr="00521F53">
        <w:t xml:space="preserve"> implique acteurs de la ville et du quartier en amont, </w:t>
      </w:r>
      <w:r w:rsidRPr="00F5760B">
        <w:t>pendant et en aval</w:t>
      </w:r>
      <w:r w:rsidRPr="00521F53">
        <w:t>, dans le prolongement de la tradition de la participation bruxelloise</w:t>
      </w:r>
      <w:r>
        <w:t xml:space="preserve"> et la réflexion à de  nouvelles formes de concertation</w:t>
      </w:r>
      <w:r w:rsidRPr="00521F53">
        <w:t xml:space="preserve">. </w:t>
      </w:r>
    </w:p>
    <w:p w14:paraId="75551517" w14:textId="4A357C53" w:rsidR="00356F3F" w:rsidRDefault="00356F3F" w:rsidP="006F112D">
      <w:pPr>
        <w:spacing w:after="120" w:line="240" w:lineRule="auto"/>
        <w:ind w:left="708"/>
        <w:jc w:val="both"/>
        <w:rPr>
          <w:rFonts w:cs="Times New Roman"/>
          <w:sz w:val="20"/>
          <w:szCs w:val="20"/>
        </w:rPr>
      </w:pPr>
      <w:r>
        <w:rPr>
          <w:rFonts w:cs="Times New Roman"/>
          <w:sz w:val="20"/>
          <w:szCs w:val="20"/>
        </w:rPr>
        <w:t>La manière dont l</w:t>
      </w:r>
      <w:r w:rsidRPr="00521F53">
        <w:rPr>
          <w:rFonts w:cs="Times New Roman"/>
          <w:sz w:val="20"/>
          <w:szCs w:val="20"/>
        </w:rPr>
        <w:t xml:space="preserve">a gouvernance de projet et la méthodologie </w:t>
      </w:r>
      <w:r>
        <w:rPr>
          <w:rFonts w:cs="Times New Roman"/>
          <w:sz w:val="20"/>
          <w:szCs w:val="20"/>
        </w:rPr>
        <w:t>permettent</w:t>
      </w:r>
      <w:r w:rsidRPr="00521F53">
        <w:rPr>
          <w:rFonts w:cs="Times New Roman"/>
          <w:sz w:val="20"/>
          <w:szCs w:val="20"/>
        </w:rPr>
        <w:t xml:space="preserve"> la concertation citoyenne : il s’agit de permettre aux usagers préexistants de se projeter dans un cadre de vie voué à être modifié et d’inscrire le projet  dans le tissu social et urbain existants. </w:t>
      </w:r>
    </w:p>
    <w:p w14:paraId="00E03A84" w14:textId="77777777" w:rsidR="00356F3F" w:rsidRPr="00B55451" w:rsidRDefault="00356F3F" w:rsidP="006F112D">
      <w:pPr>
        <w:pStyle w:val="bodybeex"/>
        <w:numPr>
          <w:ilvl w:val="0"/>
          <w:numId w:val="140"/>
        </w:numPr>
      </w:pPr>
      <w:r w:rsidRPr="00B55451">
        <w:t xml:space="preserve">Les initiatives qui font émerger un projet construit commun en mobilisant de manière plus ou moins poussée une collectivité( autopromotion, </w:t>
      </w:r>
      <w:proofErr w:type="spellStart"/>
      <w:r w:rsidRPr="00B55451">
        <w:t>co</w:t>
      </w:r>
      <w:proofErr w:type="spellEnd"/>
      <w:r w:rsidRPr="00B55451">
        <w:t xml:space="preserve">-conception, </w:t>
      </w:r>
      <w:proofErr w:type="spellStart"/>
      <w:r w:rsidRPr="00B55451">
        <w:t>co</w:t>
      </w:r>
      <w:proofErr w:type="spellEnd"/>
      <w:r w:rsidRPr="00B55451">
        <w:t>-construction, …)</w:t>
      </w:r>
    </w:p>
    <w:p w14:paraId="353184E3" w14:textId="77777777" w:rsidR="00356F3F" w:rsidRPr="006F112D" w:rsidRDefault="00356F3F" w:rsidP="006F112D">
      <w:pPr>
        <w:pStyle w:val="bodybeex"/>
        <w:numPr>
          <w:ilvl w:val="0"/>
          <w:numId w:val="140"/>
        </w:numPr>
      </w:pPr>
      <w:r w:rsidRPr="006F112D">
        <w:t xml:space="preserve">Les projets qui formalisent la bonne gouvernance (charte, …). </w:t>
      </w:r>
    </w:p>
    <w:p w14:paraId="47C3D560" w14:textId="5A884CC3" w:rsidR="00356F3F" w:rsidRPr="00B55451" w:rsidRDefault="00356F3F" w:rsidP="00356F3F">
      <w:pPr>
        <w:spacing w:after="120" w:line="240" w:lineRule="auto"/>
        <w:jc w:val="both"/>
        <w:rPr>
          <w:rFonts w:eastAsia="Calibri" w:cs="Times New Roman"/>
          <w:iCs/>
          <w:sz w:val="20"/>
          <w:szCs w:val="20"/>
        </w:rPr>
      </w:pPr>
      <w:proofErr w:type="spellStart"/>
      <w:r w:rsidRPr="00B55451">
        <w:rPr>
          <w:rFonts w:eastAsia="Calibri" w:cs="Times New Roman"/>
          <w:iCs/>
          <w:sz w:val="20"/>
          <w:szCs w:val="20"/>
        </w:rPr>
        <w:t>Be.exemplary</w:t>
      </w:r>
      <w:proofErr w:type="spellEnd"/>
      <w:r w:rsidRPr="00B55451">
        <w:rPr>
          <w:rFonts w:eastAsia="Calibri" w:cs="Times New Roman"/>
          <w:iCs/>
          <w:sz w:val="20"/>
          <w:szCs w:val="20"/>
        </w:rPr>
        <w:t xml:space="preserve"> sera également attentif aux propositions qui pourraient inspirer les pouvoirs publics à innover eux même dans les cadres règlementaires, normes, sensibilisation, … </w:t>
      </w:r>
    </w:p>
    <w:p w14:paraId="18CAFF71" w14:textId="01245293" w:rsidR="00CE471E" w:rsidRDefault="00CE471E">
      <w:pPr>
        <w:rPr>
          <w:rFonts w:cs="Times New Roman"/>
          <w:iCs/>
          <w:color w:val="00B050"/>
          <w:sz w:val="20"/>
          <w:szCs w:val="20"/>
        </w:rPr>
      </w:pPr>
      <w:bookmarkStart w:id="157" w:name="_Toc474484066"/>
      <w:bookmarkStart w:id="158" w:name="_Toc474491543"/>
      <w:bookmarkStart w:id="159" w:name="_Toc474828810"/>
      <w:bookmarkStart w:id="160" w:name="_Toc474831172"/>
      <w:bookmarkStart w:id="161" w:name="_Toc474832522"/>
      <w:bookmarkStart w:id="162" w:name="_Toc474410615"/>
      <w:bookmarkStart w:id="163" w:name="_Toc476571487"/>
      <w:bookmarkStart w:id="164" w:name="_Toc476571537"/>
      <w:bookmarkStart w:id="165" w:name="_Toc476571488"/>
      <w:bookmarkStart w:id="166" w:name="_Toc476571538"/>
      <w:bookmarkStart w:id="167" w:name="_Toc476571489"/>
      <w:bookmarkStart w:id="168" w:name="_Toc476571539"/>
      <w:bookmarkStart w:id="169" w:name="_Toc474491546"/>
      <w:bookmarkStart w:id="170" w:name="_Toc474828813"/>
      <w:bookmarkStart w:id="171" w:name="_Toc474831175"/>
      <w:bookmarkStart w:id="172" w:name="_Toc474832525"/>
      <w:bookmarkStart w:id="173" w:name="_Toc474931318"/>
      <w:bookmarkStart w:id="174" w:name="_Toc474931353"/>
      <w:bookmarkStart w:id="175" w:name="_Toc474484070"/>
      <w:bookmarkStart w:id="176" w:name="_Toc474491548"/>
      <w:bookmarkStart w:id="177" w:name="_Toc474484073"/>
      <w:bookmarkStart w:id="178" w:name="_Toc474491551"/>
      <w:bookmarkStart w:id="179" w:name="_Toc474484074"/>
      <w:bookmarkStart w:id="180" w:name="_Toc474491552"/>
      <w:bookmarkStart w:id="181" w:name="_Toc476571494"/>
      <w:bookmarkStart w:id="182" w:name="_Toc476571544"/>
      <w:bookmarkStart w:id="183" w:name="_Toc476571495"/>
      <w:bookmarkStart w:id="184" w:name="_Toc476571545"/>
      <w:bookmarkStart w:id="185" w:name="_Toc476571496"/>
      <w:bookmarkStart w:id="186" w:name="_Toc476571546"/>
      <w:bookmarkStart w:id="187" w:name="_Toc476571497"/>
      <w:bookmarkStart w:id="188" w:name="_Toc476571547"/>
      <w:bookmarkStart w:id="189" w:name="_Toc476571498"/>
      <w:bookmarkStart w:id="190" w:name="_Toc476571548"/>
      <w:bookmarkStart w:id="191" w:name="_Toc476571499"/>
      <w:bookmarkStart w:id="192" w:name="_Toc476571549"/>
      <w:bookmarkStart w:id="193" w:name="_Toc476571500"/>
      <w:bookmarkStart w:id="194" w:name="_Toc476571550"/>
      <w:bookmarkStart w:id="195" w:name="_Toc476571501"/>
      <w:bookmarkStart w:id="196" w:name="_Toc476571551"/>
      <w:bookmarkStart w:id="197" w:name="_Toc476208432"/>
      <w:bookmarkStart w:id="198" w:name="_Toc476662428"/>
      <w:bookmarkStart w:id="199" w:name="_Toc476734548"/>
      <w:bookmarkStart w:id="200" w:name="_Toc476662429"/>
      <w:bookmarkStart w:id="201" w:name="_Toc476734549"/>
      <w:bookmarkStart w:id="202" w:name="_Toc476208434"/>
      <w:bookmarkStart w:id="203" w:name="_Toc476571505"/>
      <w:bookmarkStart w:id="204" w:name="_Toc476571555"/>
      <w:bookmarkStart w:id="205" w:name="_Toc476662430"/>
      <w:bookmarkStart w:id="206" w:name="_Toc476734550"/>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Pr>
          <w:color w:val="00B050"/>
        </w:rPr>
        <w:br w:type="page"/>
      </w:r>
    </w:p>
    <w:p w14:paraId="27B1DFEE" w14:textId="77777777" w:rsidR="000D4EFE" w:rsidRPr="002E224F" w:rsidRDefault="009C2A6C" w:rsidP="002E224F">
      <w:pPr>
        <w:pStyle w:val="Heading1"/>
        <w:numPr>
          <w:ilvl w:val="0"/>
          <w:numId w:val="200"/>
        </w:numPr>
        <w:rPr>
          <w:caps/>
        </w:rPr>
      </w:pPr>
      <w:bookmarkStart w:id="207" w:name="_Toc476571507"/>
      <w:bookmarkStart w:id="208" w:name="_Toc476571557"/>
      <w:bookmarkStart w:id="209" w:name="_Toc476662433"/>
      <w:bookmarkStart w:id="210" w:name="_Toc476734556"/>
      <w:bookmarkStart w:id="211" w:name="_Toc477511263"/>
      <w:bookmarkStart w:id="212" w:name="_Toc505331668"/>
      <w:bookmarkEnd w:id="207"/>
      <w:bookmarkEnd w:id="208"/>
      <w:bookmarkEnd w:id="209"/>
      <w:bookmarkEnd w:id="210"/>
      <w:bookmarkEnd w:id="211"/>
      <w:r w:rsidRPr="002E224F">
        <w:rPr>
          <w:caps/>
        </w:rPr>
        <w:t>Environnement :</w:t>
      </w:r>
      <w:bookmarkEnd w:id="212"/>
      <w:r w:rsidRPr="002E224F">
        <w:rPr>
          <w:caps/>
        </w:rPr>
        <w:t xml:space="preserve"> </w:t>
      </w:r>
    </w:p>
    <w:p w14:paraId="04921687" w14:textId="77777777" w:rsidR="00E06670" w:rsidRPr="00153E12" w:rsidRDefault="00E06670" w:rsidP="00153E12">
      <w:pPr>
        <w:spacing w:after="120" w:line="240" w:lineRule="auto"/>
        <w:jc w:val="both"/>
        <w:rPr>
          <w:rFonts w:cs="Times New Roman"/>
          <w:sz w:val="20"/>
          <w:szCs w:val="20"/>
        </w:rPr>
      </w:pPr>
      <w:r w:rsidRPr="00153E12">
        <w:rPr>
          <w:rFonts w:cs="Times New Roman"/>
          <w:sz w:val="20"/>
          <w:szCs w:val="20"/>
        </w:rPr>
        <w:t>Le projets candidats devront tenir compte du contexte urbain propre à la Région bruxelloise et donc des possibilités offertes par celui-ci. Ces opportunités devront être exploitées au maximum pour proposer un bâtiment neuf ou rénové dont les performances  environnementales illustrent ce que l’on peut, actuellement et raisonnablement, faire de mieux en la matière en fonction des moyens disponibles (techniques et financiers).</w:t>
      </w:r>
    </w:p>
    <w:p w14:paraId="7376DD88"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321D95DB" w14:textId="3C23794F" w:rsidR="00E06670" w:rsidRPr="0011216F"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Le candidat devra démontrer en quoi son projet est exemplaire à travers les 7 thématiques du champ d’action « environnement</w:t>
      </w:r>
      <w:r>
        <w:rPr>
          <w:rFonts w:eastAsia="Lucida Sans Unicode" w:cstheme="minorHAnsi"/>
          <w:kern w:val="2"/>
          <w:sz w:val="20"/>
          <w:szCs w:val="20"/>
        </w:rPr>
        <w:t> »</w:t>
      </w:r>
      <w:r w:rsidRPr="0011216F">
        <w:rPr>
          <w:rFonts w:eastAsia="Lucida Sans Unicode" w:cstheme="minorHAnsi"/>
          <w:kern w:val="2"/>
          <w:sz w:val="20"/>
          <w:szCs w:val="20"/>
        </w:rPr>
        <w:t xml:space="preserve"> : </w:t>
      </w:r>
    </w:p>
    <w:p w14:paraId="340AB82B" w14:textId="77777777" w:rsidR="00E06670" w:rsidRPr="0011216F" w:rsidRDefault="00E06670" w:rsidP="00E06670">
      <w:pPr>
        <w:widowControl w:val="0"/>
        <w:numPr>
          <w:ilvl w:val="0"/>
          <w:numId w:val="125"/>
        </w:numPr>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Énergie</w:t>
      </w:r>
    </w:p>
    <w:p w14:paraId="1A4819A6" w14:textId="77777777" w:rsidR="00E06670" w:rsidRPr="0011216F" w:rsidRDefault="00E06670" w:rsidP="00E06670">
      <w:pPr>
        <w:widowControl w:val="0"/>
        <w:numPr>
          <w:ilvl w:val="0"/>
          <w:numId w:val="125"/>
        </w:numPr>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Eau</w:t>
      </w:r>
    </w:p>
    <w:p w14:paraId="5B0CA87B" w14:textId="77777777" w:rsidR="00E06670" w:rsidRPr="0011216F" w:rsidRDefault="00E06670" w:rsidP="00E06670">
      <w:pPr>
        <w:widowControl w:val="0"/>
        <w:numPr>
          <w:ilvl w:val="0"/>
          <w:numId w:val="125"/>
        </w:numPr>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Impact du choix des matériaux</w:t>
      </w:r>
    </w:p>
    <w:p w14:paraId="0FA852D9" w14:textId="77777777" w:rsidR="00E06670" w:rsidRPr="0011216F" w:rsidRDefault="00E06670" w:rsidP="00E06670">
      <w:pPr>
        <w:widowControl w:val="0"/>
        <w:numPr>
          <w:ilvl w:val="0"/>
          <w:numId w:val="125"/>
        </w:numPr>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Milieu naturel et biodiversité</w:t>
      </w:r>
    </w:p>
    <w:p w14:paraId="477F1258" w14:textId="77777777" w:rsidR="00E06670" w:rsidRPr="0011216F" w:rsidRDefault="00E06670" w:rsidP="00E06670">
      <w:pPr>
        <w:widowControl w:val="0"/>
        <w:numPr>
          <w:ilvl w:val="0"/>
          <w:numId w:val="125"/>
        </w:numPr>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Bien être, confort et santé</w:t>
      </w:r>
    </w:p>
    <w:p w14:paraId="70EF86B1" w14:textId="77777777" w:rsidR="00E06670" w:rsidRPr="0011216F" w:rsidRDefault="00E06670" w:rsidP="00E06670">
      <w:pPr>
        <w:widowControl w:val="0"/>
        <w:numPr>
          <w:ilvl w:val="0"/>
          <w:numId w:val="125"/>
        </w:numPr>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Gestion du bâtiment en cours d’utilisation</w:t>
      </w:r>
    </w:p>
    <w:p w14:paraId="300F3481" w14:textId="77777777" w:rsidR="00E06670" w:rsidRPr="0011216F" w:rsidRDefault="00E06670" w:rsidP="00E06670">
      <w:pPr>
        <w:widowControl w:val="0"/>
        <w:numPr>
          <w:ilvl w:val="0"/>
          <w:numId w:val="125"/>
        </w:numPr>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Mobilité</w:t>
      </w:r>
    </w:p>
    <w:p w14:paraId="525E0A9C"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7CC9E307" w14:textId="77777777" w:rsidR="00E06670" w:rsidRPr="00153E12" w:rsidRDefault="00E06670" w:rsidP="00153E12">
      <w:pPr>
        <w:spacing w:after="120" w:line="240" w:lineRule="auto"/>
        <w:jc w:val="both"/>
        <w:rPr>
          <w:rFonts w:cs="Times New Roman"/>
          <w:sz w:val="20"/>
          <w:szCs w:val="20"/>
        </w:rPr>
      </w:pPr>
      <w:r w:rsidRPr="00153E12">
        <w:rPr>
          <w:rFonts w:cs="Times New Roman"/>
          <w:sz w:val="20"/>
          <w:szCs w:val="20"/>
        </w:rPr>
        <w:t>Il devra démontrer comment les moyens mis en œuvre dans son projet vont plus loin que le standard et les règlementations en vigueur dans ces différentes thématiques avec pour ambition d’être un exemple pour la Région.</w:t>
      </w:r>
    </w:p>
    <w:p w14:paraId="68177402" w14:textId="77777777" w:rsidR="00E06670" w:rsidRPr="00153E12" w:rsidRDefault="00E06670" w:rsidP="00153E12">
      <w:pPr>
        <w:pStyle w:val="Heading2"/>
        <w:numPr>
          <w:ilvl w:val="0"/>
          <w:numId w:val="0"/>
        </w:numPr>
        <w:jc w:val="both"/>
      </w:pPr>
    </w:p>
    <w:p w14:paraId="66CA634A" w14:textId="77777777" w:rsidR="00E06670" w:rsidRPr="00153E12" w:rsidRDefault="00E06670" w:rsidP="00153E12">
      <w:pPr>
        <w:pStyle w:val="Heading2"/>
        <w:ind w:left="567" w:hanging="567"/>
        <w:jc w:val="both"/>
      </w:pPr>
      <w:bookmarkStart w:id="213" w:name="_Toc505331669"/>
      <w:r w:rsidRPr="00153E12">
        <w:t>Énergie</w:t>
      </w:r>
      <w:bookmarkEnd w:id="213"/>
    </w:p>
    <w:p w14:paraId="01A9A5A5"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noProof/>
          <w:kern w:val="2"/>
          <w:sz w:val="20"/>
          <w:szCs w:val="20"/>
          <w:lang w:eastAsia="fr-BE"/>
        </w:rPr>
        <w:drawing>
          <wp:anchor distT="0" distB="0" distL="114300" distR="114300" simplePos="0" relativeHeight="251659264" behindDoc="1" locked="0" layoutInCell="1" allowOverlap="1" wp14:anchorId="2EC9F1E8" wp14:editId="145212C6">
            <wp:simplePos x="0" y="0"/>
            <wp:positionH relativeFrom="column">
              <wp:posOffset>66675</wp:posOffset>
            </wp:positionH>
            <wp:positionV relativeFrom="paragraph">
              <wp:posOffset>385445</wp:posOffset>
            </wp:positionV>
            <wp:extent cx="2463800" cy="2136775"/>
            <wp:effectExtent l="0" t="0" r="0" b="0"/>
            <wp:wrapTopAndBottom/>
            <wp:docPr id="6" name="Image 1" descr="Résultat de recherche d'images pour &quot;trias energetic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trias energetica&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3800" cy="2136775"/>
                    </a:xfrm>
                    <a:prstGeom prst="rect">
                      <a:avLst/>
                    </a:prstGeom>
                    <a:noFill/>
                  </pic:spPr>
                </pic:pic>
              </a:graphicData>
            </a:graphic>
            <wp14:sizeRelH relativeFrom="page">
              <wp14:pctWidth>0</wp14:pctWidth>
            </wp14:sizeRelH>
            <wp14:sizeRelV relativeFrom="page">
              <wp14:pctHeight>0</wp14:pctHeight>
            </wp14:sizeRelV>
          </wp:anchor>
        </w:drawing>
      </w:r>
      <w:r w:rsidRPr="0011216F">
        <w:rPr>
          <w:rFonts w:eastAsia="Lucida Sans Unicode" w:cstheme="minorHAnsi"/>
          <w:kern w:val="2"/>
          <w:sz w:val="20"/>
          <w:szCs w:val="20"/>
        </w:rPr>
        <w:t xml:space="preserve">Pour tendre vers la plus haute performance énergétique, le concept énergétique global du bâtiment doit s’inscrire dans la démarche du Trias </w:t>
      </w:r>
      <w:proofErr w:type="spellStart"/>
      <w:r w:rsidRPr="0011216F">
        <w:rPr>
          <w:rFonts w:eastAsia="Lucida Sans Unicode" w:cstheme="minorHAnsi"/>
          <w:kern w:val="2"/>
          <w:sz w:val="20"/>
          <w:szCs w:val="20"/>
        </w:rPr>
        <w:t>Energetica</w:t>
      </w:r>
      <w:proofErr w:type="spellEnd"/>
      <w:r w:rsidRPr="0011216F">
        <w:rPr>
          <w:rFonts w:eastAsia="Lucida Sans Unicode" w:cstheme="minorHAnsi"/>
          <w:kern w:val="2"/>
          <w:sz w:val="20"/>
          <w:szCs w:val="20"/>
        </w:rPr>
        <w:t>.</w:t>
      </w:r>
    </w:p>
    <w:p w14:paraId="64445B6B"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2D7405B8"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Le candidat devra décrire les mesures particulières prises à chacune des 4 étapes suivantes :</w:t>
      </w:r>
    </w:p>
    <w:p w14:paraId="570C2DB9"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67F61390" w14:textId="780466AE" w:rsidR="00E06670" w:rsidRPr="006F2613" w:rsidRDefault="00E06670" w:rsidP="00153E12">
      <w:pPr>
        <w:widowControl w:val="0"/>
        <w:numPr>
          <w:ilvl w:val="1"/>
          <w:numId w:val="135"/>
        </w:numPr>
        <w:suppressAutoHyphens/>
        <w:spacing w:before="120" w:after="0" w:line="240" w:lineRule="auto"/>
        <w:ind w:left="284" w:hanging="284"/>
        <w:jc w:val="both"/>
        <w:rPr>
          <w:rFonts w:eastAsia="Lucida Sans Unicode" w:cstheme="minorHAnsi"/>
          <w:kern w:val="2"/>
          <w:sz w:val="20"/>
          <w:szCs w:val="20"/>
          <w:lang w:val="fr-FR"/>
        </w:rPr>
      </w:pPr>
      <w:r w:rsidRPr="00E06670">
        <w:rPr>
          <w:rFonts w:eastAsia="Lucida Sans Unicode" w:cstheme="minorHAnsi"/>
          <w:b/>
          <w:kern w:val="2"/>
          <w:sz w:val="20"/>
          <w:szCs w:val="20"/>
        </w:rPr>
        <w:t>Etape 1 :</w:t>
      </w:r>
      <w:r>
        <w:rPr>
          <w:rFonts w:eastAsia="Lucida Sans Unicode" w:cstheme="minorHAnsi"/>
          <w:b/>
          <w:kern w:val="2"/>
          <w:sz w:val="20"/>
          <w:szCs w:val="20"/>
        </w:rPr>
        <w:t xml:space="preserve"> </w:t>
      </w:r>
      <w:r w:rsidRPr="00E06670">
        <w:rPr>
          <w:rFonts w:eastAsia="Lucida Sans Unicode" w:cstheme="minorHAnsi"/>
          <w:b/>
          <w:kern w:val="2"/>
          <w:sz w:val="20"/>
          <w:szCs w:val="20"/>
          <w:lang w:val="fr-FR"/>
        </w:rPr>
        <w:t xml:space="preserve">Limiter l’ensemble de la demande en énergie </w:t>
      </w:r>
      <w:r w:rsidRPr="00E06670">
        <w:rPr>
          <w:rFonts w:eastAsia="Lucida Sans Unicode" w:cstheme="minorHAnsi"/>
          <w:kern w:val="2"/>
          <w:sz w:val="20"/>
          <w:szCs w:val="20"/>
          <w:lang w:val="fr-FR"/>
        </w:rPr>
        <w:t>(conception architecturale, isolation thermique, étanchéité à l’air de l’enveloppe, chauffage, refroidis</w:t>
      </w:r>
      <w:r w:rsidRPr="0036021D">
        <w:rPr>
          <w:rFonts w:eastAsia="Lucida Sans Unicode" w:cstheme="minorHAnsi"/>
          <w:kern w:val="2"/>
          <w:sz w:val="20"/>
          <w:szCs w:val="20"/>
          <w:lang w:val="fr-FR"/>
        </w:rPr>
        <w:t>sement, eau chaude sanitaire, éclairage, ventilation et au</w:t>
      </w:r>
      <w:r w:rsidRPr="006F2613">
        <w:rPr>
          <w:rFonts w:eastAsia="Lucida Sans Unicode" w:cstheme="minorHAnsi"/>
          <w:kern w:val="2"/>
          <w:sz w:val="20"/>
          <w:szCs w:val="20"/>
          <w:lang w:val="fr-FR"/>
        </w:rPr>
        <w:t xml:space="preserve">xiliaires) </w:t>
      </w:r>
    </w:p>
    <w:p w14:paraId="0FD9E8F3" w14:textId="31B86ECF" w:rsidR="00E06670" w:rsidRPr="0036021D" w:rsidRDefault="00E06670" w:rsidP="00153E12">
      <w:pPr>
        <w:widowControl w:val="0"/>
        <w:numPr>
          <w:ilvl w:val="1"/>
          <w:numId w:val="135"/>
        </w:numPr>
        <w:suppressAutoHyphens/>
        <w:spacing w:before="120" w:after="0" w:line="240" w:lineRule="auto"/>
        <w:ind w:left="284" w:hanging="284"/>
        <w:jc w:val="both"/>
        <w:rPr>
          <w:rFonts w:eastAsia="Lucida Sans Unicode" w:cstheme="minorHAnsi"/>
          <w:kern w:val="2"/>
          <w:sz w:val="20"/>
          <w:szCs w:val="20"/>
          <w:lang w:val="fr-FR"/>
        </w:rPr>
      </w:pPr>
      <w:r w:rsidRPr="00BB32DB">
        <w:rPr>
          <w:rFonts w:eastAsia="Lucida Sans Unicode" w:cstheme="minorHAnsi"/>
          <w:b/>
          <w:kern w:val="2"/>
          <w:sz w:val="20"/>
          <w:szCs w:val="20"/>
        </w:rPr>
        <w:t>Etape 2 :</w:t>
      </w:r>
      <w:r>
        <w:rPr>
          <w:rFonts w:eastAsia="Lucida Sans Unicode" w:cstheme="minorHAnsi"/>
          <w:b/>
          <w:kern w:val="2"/>
          <w:sz w:val="20"/>
          <w:szCs w:val="20"/>
        </w:rPr>
        <w:t xml:space="preserve"> </w:t>
      </w:r>
      <w:r w:rsidRPr="00E06670">
        <w:rPr>
          <w:rFonts w:eastAsia="Lucida Sans Unicode" w:cstheme="minorHAnsi"/>
          <w:b/>
          <w:kern w:val="2"/>
          <w:sz w:val="20"/>
          <w:szCs w:val="20"/>
          <w:lang w:val="fr-FR"/>
        </w:rPr>
        <w:t xml:space="preserve">Utiliser les énergies renouvelables sur site </w:t>
      </w:r>
      <w:r w:rsidRPr="00E06670">
        <w:rPr>
          <w:rFonts w:eastAsia="Lucida Sans Unicode" w:cstheme="minorHAnsi"/>
          <w:kern w:val="2"/>
          <w:sz w:val="20"/>
          <w:szCs w:val="20"/>
          <w:lang w:val="fr-FR"/>
        </w:rPr>
        <w:t>de la manière la plus efficace possible (</w:t>
      </w:r>
      <w:proofErr w:type="spellStart"/>
      <w:r w:rsidRPr="00E06670">
        <w:rPr>
          <w:rFonts w:eastAsia="Lucida Sans Unicode" w:cstheme="minorHAnsi"/>
          <w:kern w:val="2"/>
          <w:sz w:val="20"/>
          <w:szCs w:val="20"/>
          <w:lang w:val="fr-FR"/>
        </w:rPr>
        <w:t>e.a</w:t>
      </w:r>
      <w:proofErr w:type="spellEnd"/>
      <w:r w:rsidRPr="00E06670">
        <w:rPr>
          <w:rFonts w:eastAsia="Lucida Sans Unicode" w:cstheme="minorHAnsi"/>
          <w:kern w:val="2"/>
          <w:sz w:val="20"/>
          <w:szCs w:val="20"/>
          <w:lang w:val="fr-FR"/>
        </w:rPr>
        <w:t xml:space="preserve">. le solaire thermique, le photovoltaïque, la géothermie, la biomasse,...) pour </w:t>
      </w:r>
      <w:r w:rsidRPr="0036021D">
        <w:rPr>
          <w:rFonts w:eastAsia="Lucida Sans Unicode" w:cstheme="minorHAnsi"/>
          <w:kern w:val="2"/>
          <w:sz w:val="20"/>
          <w:szCs w:val="20"/>
          <w:lang w:val="fr-FR"/>
        </w:rPr>
        <w:t>couvrir au maximum les besoins d’énergie de l’étape 1.</w:t>
      </w:r>
    </w:p>
    <w:p w14:paraId="5E55048B" w14:textId="6EEAED3F" w:rsidR="00E06670" w:rsidRPr="006F2613" w:rsidRDefault="00E06670" w:rsidP="00153E12">
      <w:pPr>
        <w:widowControl w:val="0"/>
        <w:numPr>
          <w:ilvl w:val="1"/>
          <w:numId w:val="135"/>
        </w:numPr>
        <w:suppressAutoHyphens/>
        <w:spacing w:before="120" w:after="0" w:line="240" w:lineRule="auto"/>
        <w:ind w:left="284" w:hanging="284"/>
        <w:jc w:val="both"/>
        <w:rPr>
          <w:rFonts w:eastAsia="Lucida Sans Unicode" w:cstheme="minorHAnsi"/>
          <w:b/>
          <w:kern w:val="2"/>
          <w:sz w:val="20"/>
          <w:szCs w:val="20"/>
          <w:lang w:val="fr-FR"/>
        </w:rPr>
      </w:pPr>
      <w:r w:rsidRPr="00E06670">
        <w:rPr>
          <w:rFonts w:eastAsia="Lucida Sans Unicode" w:cstheme="minorHAnsi"/>
          <w:b/>
          <w:kern w:val="2"/>
          <w:sz w:val="20"/>
          <w:szCs w:val="20"/>
        </w:rPr>
        <w:t>Etape 3 :</w:t>
      </w:r>
      <w:r>
        <w:rPr>
          <w:rFonts w:eastAsia="Lucida Sans Unicode" w:cstheme="minorHAnsi"/>
          <w:b/>
          <w:kern w:val="2"/>
          <w:sz w:val="20"/>
          <w:szCs w:val="20"/>
        </w:rPr>
        <w:t xml:space="preserve"> </w:t>
      </w:r>
      <w:r w:rsidRPr="00E06670">
        <w:rPr>
          <w:rFonts w:eastAsia="Lucida Sans Unicode" w:cstheme="minorHAnsi"/>
          <w:kern w:val="2"/>
          <w:sz w:val="20"/>
          <w:szCs w:val="20"/>
          <w:lang w:val="fr-FR"/>
        </w:rPr>
        <w:t>Satisfaire les besoins restants par des sources d’énergies fossiles (pétrole, gaz, électricité grise (non verte)) de la manière la plus efficace possible, c’est-à-dire en mettant en œuvre d</w:t>
      </w:r>
      <w:r w:rsidRPr="0036021D">
        <w:rPr>
          <w:rFonts w:eastAsia="Lucida Sans Unicode" w:cstheme="minorHAnsi"/>
          <w:kern w:val="2"/>
          <w:sz w:val="20"/>
          <w:szCs w:val="20"/>
          <w:lang w:val="fr-FR"/>
        </w:rPr>
        <w:t xml:space="preserve">es </w:t>
      </w:r>
      <w:r w:rsidRPr="006F2613">
        <w:rPr>
          <w:rFonts w:eastAsia="Lucida Sans Unicode" w:cstheme="minorHAnsi"/>
          <w:b/>
          <w:kern w:val="2"/>
          <w:sz w:val="20"/>
          <w:szCs w:val="20"/>
          <w:lang w:val="fr-FR"/>
        </w:rPr>
        <w:t>systèmes techniques qui permettent d’obtenir des rendements élevés.</w:t>
      </w:r>
    </w:p>
    <w:p w14:paraId="7E9C39DC" w14:textId="77777777" w:rsidR="00E06670" w:rsidRPr="0011216F" w:rsidRDefault="00E06670" w:rsidP="00F8681B">
      <w:pPr>
        <w:widowControl w:val="0"/>
        <w:suppressAutoHyphens/>
        <w:spacing w:before="120" w:after="0" w:line="240" w:lineRule="auto"/>
        <w:ind w:left="284" w:hanging="284"/>
        <w:jc w:val="both"/>
        <w:rPr>
          <w:rFonts w:eastAsia="Lucida Sans Unicode" w:cstheme="minorHAnsi"/>
          <w:b/>
          <w:kern w:val="2"/>
          <w:sz w:val="20"/>
          <w:szCs w:val="20"/>
          <w:lang w:val="fr-FR"/>
        </w:rPr>
      </w:pPr>
    </w:p>
    <w:p w14:paraId="124CE212" w14:textId="629963FF" w:rsidR="00E06670" w:rsidRPr="0036021D" w:rsidRDefault="00E06670" w:rsidP="00153E12">
      <w:pPr>
        <w:widowControl w:val="0"/>
        <w:numPr>
          <w:ilvl w:val="1"/>
          <w:numId w:val="135"/>
        </w:numPr>
        <w:suppressAutoHyphens/>
        <w:spacing w:before="120" w:after="0" w:line="240" w:lineRule="auto"/>
        <w:ind w:left="284" w:hanging="284"/>
        <w:jc w:val="both"/>
        <w:rPr>
          <w:rFonts w:eastAsia="Lucida Sans Unicode" w:cstheme="minorHAnsi"/>
          <w:kern w:val="2"/>
          <w:sz w:val="20"/>
          <w:szCs w:val="20"/>
          <w:lang w:val="fr-FR"/>
        </w:rPr>
      </w:pPr>
      <w:r w:rsidRPr="00E06670">
        <w:rPr>
          <w:rFonts w:eastAsia="Lucida Sans Unicode" w:cstheme="minorHAnsi"/>
          <w:b/>
          <w:kern w:val="2"/>
          <w:sz w:val="20"/>
          <w:szCs w:val="20"/>
        </w:rPr>
        <w:t xml:space="preserve">Etape 4 : </w:t>
      </w:r>
      <w:r w:rsidRPr="00E06670">
        <w:rPr>
          <w:rFonts w:eastAsia="Lucida Sans Unicode" w:cstheme="minorHAnsi"/>
          <w:kern w:val="2"/>
          <w:sz w:val="20"/>
          <w:szCs w:val="20"/>
          <w:lang w:val="fr-FR"/>
        </w:rPr>
        <w:t xml:space="preserve">En cas de recours aux énergies fossiles, </w:t>
      </w:r>
      <w:r w:rsidRPr="00E06670">
        <w:rPr>
          <w:rFonts w:eastAsia="Lucida Sans Unicode" w:cstheme="minorHAnsi"/>
          <w:b/>
          <w:kern w:val="2"/>
          <w:sz w:val="20"/>
          <w:szCs w:val="20"/>
          <w:lang w:val="fr-FR"/>
        </w:rPr>
        <w:t>compenser cette consommation par une production renouvelable équivalente</w:t>
      </w:r>
      <w:r w:rsidRPr="0036021D">
        <w:rPr>
          <w:rFonts w:eastAsia="Lucida Sans Unicode" w:cstheme="minorHAnsi"/>
          <w:kern w:val="2"/>
          <w:sz w:val="20"/>
          <w:szCs w:val="20"/>
          <w:lang w:val="fr-FR"/>
        </w:rPr>
        <w:t>, à proximité ou lointaine ; par exemple en investissant dans un programme qui promeut les énergies renouvelables.</w:t>
      </w:r>
    </w:p>
    <w:p w14:paraId="00B59F33" w14:textId="77777777" w:rsidR="00E06670" w:rsidRPr="0011216F" w:rsidRDefault="00E06670" w:rsidP="00E06670">
      <w:pPr>
        <w:widowControl w:val="0"/>
        <w:suppressAutoHyphens/>
        <w:spacing w:after="0" w:line="240" w:lineRule="auto"/>
        <w:ind w:left="720"/>
        <w:rPr>
          <w:rFonts w:eastAsia="Lucida Sans Unicode" w:cstheme="minorHAnsi"/>
          <w:kern w:val="2"/>
          <w:sz w:val="20"/>
          <w:szCs w:val="20"/>
        </w:rPr>
      </w:pPr>
    </w:p>
    <w:p w14:paraId="52A91F46" w14:textId="77777777" w:rsidR="00E06670" w:rsidRPr="00153E12" w:rsidRDefault="00E06670" w:rsidP="00153E12">
      <w:pPr>
        <w:pStyle w:val="Heading2"/>
        <w:ind w:left="567" w:hanging="567"/>
        <w:jc w:val="both"/>
      </w:pPr>
      <w:bookmarkStart w:id="214" w:name="_Toc505331670"/>
      <w:r w:rsidRPr="00153E12">
        <w:t>Eau</w:t>
      </w:r>
      <w:bookmarkEnd w:id="214"/>
    </w:p>
    <w:p w14:paraId="4DF71CE4"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Dans le cadre du présent appel, il est attendu que le candidat propose des solutions innovantes en matière de gestion des eaux de surface, de consommation d’eau potable et d’eau de pluie.</w:t>
      </w:r>
    </w:p>
    <w:p w14:paraId="1C1C3265"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00C5FED3" w14:textId="06D00830" w:rsidR="00E06670" w:rsidRPr="0011216F"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Les projet</w:t>
      </w:r>
      <w:r w:rsidR="00234DB8">
        <w:rPr>
          <w:rFonts w:eastAsia="Lucida Sans Unicode" w:cstheme="minorHAnsi"/>
          <w:kern w:val="2"/>
          <w:sz w:val="20"/>
          <w:szCs w:val="20"/>
        </w:rPr>
        <w:t>s</w:t>
      </w:r>
      <w:r w:rsidRPr="0011216F">
        <w:rPr>
          <w:rFonts w:eastAsia="Lucida Sans Unicode" w:cstheme="minorHAnsi"/>
          <w:kern w:val="2"/>
          <w:sz w:val="20"/>
          <w:szCs w:val="20"/>
        </w:rPr>
        <w:t xml:space="preserve"> doivent développer une approche globale en termes d’inscription du projet dans le cycle de l’eau et de gestion de l’eau à l’échelle de la parcelle qui s’articule autour de 3 axes majeurs :</w:t>
      </w:r>
    </w:p>
    <w:p w14:paraId="46CD859F"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558BFB9B" w14:textId="77777777" w:rsidR="00E06670" w:rsidRPr="00153E12" w:rsidRDefault="00E06670" w:rsidP="00153E12">
      <w:pPr>
        <w:pStyle w:val="Heading3"/>
        <w:ind w:left="709" w:hanging="709"/>
        <w:rPr>
          <w:b w:val="0"/>
        </w:rPr>
      </w:pPr>
      <w:bookmarkStart w:id="215" w:name="_Toc505331671"/>
      <w:r w:rsidRPr="00153E12">
        <w:t>Gestion des eaux pluviales sur la parcelle</w:t>
      </w:r>
      <w:bookmarkEnd w:id="215"/>
    </w:p>
    <w:p w14:paraId="19546661"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La gestion des eaux de pluie sur la parcelle (zones bâties et non bâties) sera notamment apprécié à travers la mise en œuvre des 3 types de mesures décrites ci-dessous par ordre de priorité :</w:t>
      </w:r>
    </w:p>
    <w:p w14:paraId="55E845C5"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4AC968B0" w14:textId="77777777" w:rsidR="00E06670" w:rsidRPr="0011216F" w:rsidRDefault="00E06670" w:rsidP="004C4E37">
      <w:pPr>
        <w:widowControl w:val="0"/>
        <w:numPr>
          <w:ilvl w:val="0"/>
          <w:numId w:val="127"/>
        </w:numPr>
        <w:suppressAutoHyphens/>
        <w:spacing w:after="0" w:line="240" w:lineRule="auto"/>
        <w:ind w:hanging="294"/>
        <w:jc w:val="both"/>
        <w:rPr>
          <w:rFonts w:eastAsia="Lucida Sans Unicode" w:cstheme="minorHAnsi"/>
          <w:kern w:val="2"/>
          <w:sz w:val="20"/>
          <w:szCs w:val="20"/>
        </w:rPr>
      </w:pPr>
      <w:r w:rsidRPr="0011216F">
        <w:rPr>
          <w:rFonts w:eastAsia="Lucida Sans Unicode" w:cstheme="minorHAnsi"/>
          <w:kern w:val="2"/>
          <w:sz w:val="20"/>
          <w:szCs w:val="20"/>
        </w:rPr>
        <w:t xml:space="preserve">Dispositifs minimisant les surfaces imperméables pour favoriser l’infiltration directe de l’eau de ruissellement dans le sol ; </w:t>
      </w:r>
    </w:p>
    <w:p w14:paraId="114C449A"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35F079EC" w14:textId="77777777" w:rsidR="00E06670" w:rsidRPr="0011216F" w:rsidRDefault="00E06670" w:rsidP="00E06670">
      <w:pPr>
        <w:widowControl w:val="0"/>
        <w:numPr>
          <w:ilvl w:val="0"/>
          <w:numId w:val="127"/>
        </w:numPr>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Dispositifs soustrayant définitivement les eaux pluviales au ruissellement (restitution au milieu naturel par infiltration et/ou évaporation) ;</w:t>
      </w:r>
    </w:p>
    <w:p w14:paraId="6582327E" w14:textId="77777777" w:rsidR="00E06670" w:rsidRPr="0011216F" w:rsidRDefault="00E06670" w:rsidP="00E06670">
      <w:pPr>
        <w:widowControl w:val="0"/>
        <w:suppressAutoHyphens/>
        <w:spacing w:after="0" w:line="240" w:lineRule="auto"/>
        <w:ind w:left="720"/>
        <w:jc w:val="both"/>
        <w:rPr>
          <w:rFonts w:eastAsia="Lucida Sans Unicode" w:cstheme="minorHAnsi"/>
          <w:kern w:val="2"/>
          <w:sz w:val="20"/>
          <w:szCs w:val="20"/>
        </w:rPr>
      </w:pPr>
    </w:p>
    <w:p w14:paraId="4ED7EADB" w14:textId="77777777" w:rsidR="00E06670" w:rsidRPr="0011216F" w:rsidRDefault="00E06670" w:rsidP="00E06670">
      <w:pPr>
        <w:widowControl w:val="0"/>
        <w:numPr>
          <w:ilvl w:val="0"/>
          <w:numId w:val="127"/>
        </w:numPr>
        <w:tabs>
          <w:tab w:val="left" w:pos="8080"/>
          <w:tab w:val="left" w:pos="8647"/>
          <w:tab w:val="left" w:pos="8789"/>
        </w:tabs>
        <w:suppressAutoHyphens/>
        <w:spacing w:after="0" w:line="240" w:lineRule="auto"/>
        <w:ind w:right="-2"/>
        <w:jc w:val="both"/>
        <w:rPr>
          <w:rFonts w:eastAsia="Lucida Sans Unicode" w:cstheme="minorHAnsi"/>
          <w:kern w:val="2"/>
          <w:sz w:val="20"/>
          <w:szCs w:val="20"/>
        </w:rPr>
      </w:pPr>
      <w:r w:rsidRPr="0011216F">
        <w:rPr>
          <w:rFonts w:eastAsia="Lucida Sans Unicode" w:cstheme="minorHAnsi"/>
          <w:kern w:val="2"/>
          <w:sz w:val="20"/>
          <w:szCs w:val="20"/>
        </w:rPr>
        <w:t xml:space="preserve">Dispositifs de rétention et d’évacuation à débit régulé vers le réseau d’égouts ou les eaux de surface (citernes ou bassin avec volume tampon et débit de fuite régulé, aménagement des toitures plates en toiture verte extensives,….). </w:t>
      </w:r>
    </w:p>
    <w:p w14:paraId="4C59C0A7" w14:textId="77777777" w:rsidR="00E06670" w:rsidRPr="0011216F" w:rsidRDefault="00E06670" w:rsidP="00E06670">
      <w:pPr>
        <w:tabs>
          <w:tab w:val="left" w:pos="8080"/>
          <w:tab w:val="left" w:pos="8647"/>
          <w:tab w:val="left" w:pos="8789"/>
        </w:tabs>
        <w:spacing w:after="0" w:line="240" w:lineRule="auto"/>
        <w:ind w:right="-2"/>
        <w:jc w:val="both"/>
        <w:rPr>
          <w:rFonts w:eastAsia="Lucida Sans Unicode" w:cstheme="minorHAnsi"/>
          <w:kern w:val="2"/>
          <w:sz w:val="20"/>
          <w:szCs w:val="20"/>
        </w:rPr>
      </w:pPr>
    </w:p>
    <w:p w14:paraId="2A40B27E" w14:textId="4E605518" w:rsidR="00E06670" w:rsidRPr="0011216F" w:rsidRDefault="00E06670" w:rsidP="00E06670">
      <w:pPr>
        <w:tabs>
          <w:tab w:val="left" w:pos="8080"/>
          <w:tab w:val="left" w:pos="8647"/>
          <w:tab w:val="left" w:pos="8789"/>
        </w:tabs>
        <w:spacing w:after="0" w:line="240" w:lineRule="auto"/>
        <w:ind w:right="-2"/>
        <w:jc w:val="both"/>
        <w:rPr>
          <w:rFonts w:eastAsia="Lucida Sans Unicode" w:cstheme="minorHAnsi"/>
          <w:kern w:val="2"/>
          <w:sz w:val="20"/>
          <w:szCs w:val="20"/>
        </w:rPr>
      </w:pPr>
      <w:r w:rsidRPr="0011216F">
        <w:rPr>
          <w:rFonts w:eastAsia="Lucida Sans Unicode" w:cstheme="minorHAnsi"/>
          <w:kern w:val="2"/>
          <w:sz w:val="20"/>
          <w:szCs w:val="20"/>
        </w:rPr>
        <w:t>Les objectifs ici sont de restaurer le cycle naturel de l’eau (via infiltration et restitution au milieu naturel), de limiter l’impact sur le système d’égouttage et d’épuration de l’eau en cas de fortes intempéries permettant ainsi de lutter contre le risque d’inondation et la pollution des eaux de surface. Par ailleurs, les stations d’épuration sont rendues moins efficaces par une dilution excessive des eaux usées par les eaux pluviales.</w:t>
      </w:r>
    </w:p>
    <w:p w14:paraId="0F0C4DDD" w14:textId="77777777" w:rsidR="00E06670" w:rsidRPr="0011216F" w:rsidRDefault="00E06670" w:rsidP="00E06670">
      <w:pPr>
        <w:widowControl w:val="0"/>
        <w:suppressAutoHyphens/>
        <w:spacing w:after="0" w:line="240" w:lineRule="auto"/>
        <w:ind w:left="360"/>
        <w:jc w:val="both"/>
        <w:rPr>
          <w:rFonts w:eastAsia="Lucida Sans Unicode" w:cstheme="minorHAnsi"/>
          <w:kern w:val="2"/>
          <w:sz w:val="20"/>
          <w:szCs w:val="20"/>
        </w:rPr>
      </w:pPr>
    </w:p>
    <w:p w14:paraId="347793B1"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6A69B588" w14:textId="77777777" w:rsidR="00E06670" w:rsidRPr="00153E12" w:rsidRDefault="00E06670" w:rsidP="00153E12">
      <w:pPr>
        <w:pStyle w:val="Heading3"/>
        <w:ind w:left="709" w:hanging="709"/>
        <w:rPr>
          <w:b w:val="0"/>
        </w:rPr>
      </w:pPr>
      <w:bookmarkStart w:id="216" w:name="_Toc505331672"/>
      <w:r w:rsidRPr="00153E12">
        <w:t>Limitation de la consommation d’eau potable</w:t>
      </w:r>
      <w:bookmarkEnd w:id="216"/>
    </w:p>
    <w:p w14:paraId="082047D6"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 xml:space="preserve">La mise en œuvre d’installations et de </w:t>
      </w:r>
      <w:r w:rsidRPr="00643F6A">
        <w:rPr>
          <w:rFonts w:eastAsia="Lucida Sans Unicode" w:cstheme="minorHAnsi"/>
          <w:kern w:val="2"/>
          <w:sz w:val="20"/>
          <w:szCs w:val="20"/>
        </w:rPr>
        <w:t>mesures innovantes permettant</w:t>
      </w:r>
      <w:r w:rsidRPr="0011216F">
        <w:rPr>
          <w:rFonts w:eastAsia="Lucida Sans Unicode" w:cstheme="minorHAnsi"/>
          <w:kern w:val="2"/>
          <w:sz w:val="20"/>
          <w:szCs w:val="20"/>
        </w:rPr>
        <w:t xml:space="preserve"> une utilisation rationnelle de l’eau potable en phase d’utilisation du bâtiment. A titre d’exemple : Installation de citernes de récupération (dimensionnée en fonction des besoins) et utilisation de l’eau de pluie récupérée, dispositifs </w:t>
      </w:r>
      <w:proofErr w:type="spellStart"/>
      <w:r w:rsidRPr="0011216F">
        <w:rPr>
          <w:rFonts w:eastAsia="Lucida Sans Unicode" w:cstheme="minorHAnsi"/>
          <w:kern w:val="2"/>
          <w:sz w:val="20"/>
          <w:szCs w:val="20"/>
        </w:rPr>
        <w:t>limitateurs</w:t>
      </w:r>
      <w:proofErr w:type="spellEnd"/>
      <w:r w:rsidRPr="0011216F">
        <w:rPr>
          <w:rFonts w:eastAsia="Lucida Sans Unicode" w:cstheme="minorHAnsi"/>
          <w:kern w:val="2"/>
          <w:sz w:val="20"/>
          <w:szCs w:val="20"/>
        </w:rPr>
        <w:t xml:space="preserve"> de débit, toilettes sèches etc.</w:t>
      </w:r>
    </w:p>
    <w:p w14:paraId="59709FA7"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50A9AB60" w14:textId="77777777" w:rsidR="00E06670" w:rsidRPr="0011216F" w:rsidRDefault="00E06670" w:rsidP="00E06670">
      <w:pPr>
        <w:widowControl w:val="0"/>
        <w:suppressAutoHyphens/>
        <w:spacing w:after="0" w:line="240" w:lineRule="auto"/>
        <w:jc w:val="both"/>
        <w:rPr>
          <w:rFonts w:eastAsia="Lucida Sans Unicode" w:cstheme="minorHAnsi"/>
          <w:b/>
          <w:kern w:val="2"/>
          <w:sz w:val="20"/>
          <w:szCs w:val="20"/>
        </w:rPr>
      </w:pPr>
    </w:p>
    <w:p w14:paraId="18205652" w14:textId="77777777" w:rsidR="00E06670" w:rsidRPr="00153E12" w:rsidRDefault="00E06670" w:rsidP="00153E12">
      <w:pPr>
        <w:pStyle w:val="Heading3"/>
        <w:ind w:left="709" w:hanging="709"/>
        <w:rPr>
          <w:b w:val="0"/>
        </w:rPr>
      </w:pPr>
      <w:bookmarkStart w:id="217" w:name="_Toc505331673"/>
      <w:r w:rsidRPr="00153E12">
        <w:t>Gestion des eaux grises</w:t>
      </w:r>
      <w:bookmarkEnd w:id="217"/>
    </w:p>
    <w:p w14:paraId="27ADE26E" w14:textId="77777777" w:rsidR="00E06670" w:rsidRPr="0011216F" w:rsidRDefault="00E06670" w:rsidP="00E06670">
      <w:pPr>
        <w:tabs>
          <w:tab w:val="left" w:pos="8080"/>
          <w:tab w:val="left" w:pos="8647"/>
          <w:tab w:val="left" w:pos="8789"/>
        </w:tabs>
        <w:spacing w:after="0" w:line="240" w:lineRule="auto"/>
        <w:ind w:right="-2"/>
        <w:jc w:val="both"/>
        <w:rPr>
          <w:rFonts w:eastAsia="Lucida Sans Unicode" w:cstheme="minorHAnsi"/>
          <w:kern w:val="2"/>
          <w:sz w:val="20"/>
          <w:szCs w:val="20"/>
        </w:rPr>
      </w:pPr>
      <w:r w:rsidRPr="0011216F">
        <w:rPr>
          <w:rFonts w:eastAsia="Lucida Sans Unicode" w:cstheme="minorHAnsi"/>
          <w:kern w:val="2"/>
          <w:sz w:val="20"/>
          <w:szCs w:val="20"/>
        </w:rPr>
        <w:t xml:space="preserve">Concernant l’épuration individuelle des eaux usées, la Région bruxelloise a choisi d'investir dans une infrastructure collective de grande échelle : les stations d'épuration. Le bon fonctionnement de ces installations dépend d'un apport régulier et le plus dense possible en matières chargées. En ce sens, lorsqu'il y a un égout à disposition, les bâtiments sont obligés de s'y raccorder. </w:t>
      </w:r>
    </w:p>
    <w:p w14:paraId="54D46F93"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lang w:val="fr-FR"/>
        </w:rPr>
      </w:pPr>
    </w:p>
    <w:p w14:paraId="74C93D88"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lang w:val="fr-FR"/>
        </w:rPr>
      </w:pPr>
      <w:r w:rsidRPr="0011216F">
        <w:rPr>
          <w:rFonts w:eastAsia="Lucida Sans Unicode" w:cstheme="minorHAnsi"/>
          <w:kern w:val="2"/>
          <w:sz w:val="20"/>
          <w:szCs w:val="20"/>
          <w:lang w:val="fr-FR"/>
        </w:rPr>
        <w:t xml:space="preserve">Dans cette sous-thématique, le candidat est invité à envisager, dans la mesure du possible, des dispositifs permettant de renvoyer dans le réseau les eaux </w:t>
      </w:r>
      <w:r>
        <w:rPr>
          <w:rFonts w:eastAsia="Lucida Sans Unicode" w:cstheme="minorHAnsi"/>
          <w:kern w:val="2"/>
          <w:sz w:val="20"/>
          <w:szCs w:val="20"/>
          <w:lang w:val="fr-FR"/>
        </w:rPr>
        <w:t xml:space="preserve">usées </w:t>
      </w:r>
      <w:r w:rsidRPr="0011216F">
        <w:rPr>
          <w:rFonts w:eastAsia="Lucida Sans Unicode" w:cstheme="minorHAnsi"/>
          <w:kern w:val="2"/>
          <w:sz w:val="20"/>
          <w:szCs w:val="20"/>
          <w:lang w:val="fr-FR"/>
        </w:rPr>
        <w:t xml:space="preserve">les plus </w:t>
      </w:r>
      <w:r>
        <w:rPr>
          <w:rFonts w:eastAsia="Lucida Sans Unicode" w:cstheme="minorHAnsi"/>
          <w:kern w:val="2"/>
          <w:sz w:val="20"/>
          <w:szCs w:val="20"/>
          <w:lang w:val="fr-FR"/>
        </w:rPr>
        <w:t>concentrées</w:t>
      </w:r>
      <w:r w:rsidRPr="0011216F">
        <w:rPr>
          <w:rFonts w:eastAsia="Lucida Sans Unicode" w:cstheme="minorHAnsi"/>
          <w:kern w:val="2"/>
          <w:sz w:val="20"/>
          <w:szCs w:val="20"/>
          <w:lang w:val="fr-FR"/>
        </w:rPr>
        <w:t xml:space="preserve"> possible. Pour ce faire, le jury appréciera favorablement toutes propositions innovantes permettant un usage multiple de l’eau avant le renvoi au réseau. Par exemple : récupération de l’eau des douches ou de la machine à lessiver pour alimenter les WC.</w:t>
      </w:r>
    </w:p>
    <w:p w14:paraId="674A7028"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6EDA46B4" w14:textId="77777777" w:rsidR="00E06670" w:rsidRPr="0011216F" w:rsidRDefault="00E06670" w:rsidP="00E06670">
      <w:pPr>
        <w:widowControl w:val="0"/>
        <w:suppressAutoHyphens/>
        <w:spacing w:after="0" w:line="240" w:lineRule="auto"/>
        <w:rPr>
          <w:rFonts w:eastAsia="Lucida Sans Unicode" w:cstheme="minorHAnsi"/>
          <w:kern w:val="2"/>
          <w:sz w:val="20"/>
          <w:szCs w:val="20"/>
        </w:rPr>
      </w:pPr>
    </w:p>
    <w:p w14:paraId="46D7601A" w14:textId="77777777" w:rsidR="00E06670" w:rsidRPr="0011216F" w:rsidRDefault="00E06670" w:rsidP="00E06670">
      <w:pPr>
        <w:spacing w:after="0" w:line="240" w:lineRule="auto"/>
        <w:rPr>
          <w:rFonts w:eastAsia="Lucida Sans Unicode" w:cstheme="minorHAnsi"/>
          <w:kern w:val="2"/>
          <w:sz w:val="20"/>
          <w:szCs w:val="20"/>
        </w:rPr>
      </w:pPr>
    </w:p>
    <w:p w14:paraId="4F8E90E6" w14:textId="77777777" w:rsidR="00E06670" w:rsidRPr="00153E12" w:rsidRDefault="00E06670" w:rsidP="00153E12">
      <w:pPr>
        <w:pStyle w:val="Heading2"/>
        <w:ind w:left="567" w:hanging="567"/>
        <w:jc w:val="both"/>
      </w:pPr>
      <w:bookmarkStart w:id="218" w:name="_Toc505331674"/>
      <w:r w:rsidRPr="00153E12">
        <w:t>Impact du choix des matériaux</w:t>
      </w:r>
      <w:bookmarkEnd w:id="218"/>
    </w:p>
    <w:p w14:paraId="62D93172" w14:textId="7F12F81B" w:rsidR="00E06670" w:rsidRPr="0011216F"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 xml:space="preserve">Outre les performances esthétiques, techniques et économiques traditionnellement requises, le choix des matériaux de construction mis en œuvre dans le projet doit également prendre en compte l’impact environnemental et sanitaire. Le choix des matériaux détermine très fortement l’impact d’une construction ou d’une rénovation sur la santé et l’environnement. </w:t>
      </w:r>
    </w:p>
    <w:p w14:paraId="414AD98D"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6F88C8B7"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Au niveau de l’impact environnemental, nous retrouvons comme paramètres essentiels, le type et l’origine de la matière première à partir de laquelle le matériau est fabriqué, les diverses nuisances lors de la mise en œuvre, la durée de vie et les coûts environnementaux de l’entretien des matériaux, le potentiel de recyclage et l’impact environnemental de la filière de traitement.</w:t>
      </w:r>
    </w:p>
    <w:p w14:paraId="6D891428"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3A23539E" w14:textId="515CD0A2" w:rsidR="00555727" w:rsidRDefault="00555727" w:rsidP="00E06670">
      <w:pPr>
        <w:widowControl w:val="0"/>
        <w:suppressAutoHyphens/>
        <w:spacing w:after="0" w:line="240" w:lineRule="auto"/>
        <w:jc w:val="both"/>
        <w:rPr>
          <w:rFonts w:eastAsia="Lucida Sans Unicode" w:cstheme="minorHAnsi"/>
          <w:kern w:val="2"/>
          <w:sz w:val="20"/>
          <w:szCs w:val="20"/>
        </w:rPr>
      </w:pPr>
    </w:p>
    <w:p w14:paraId="3E909AAC" w14:textId="5091C72C" w:rsidR="00555727" w:rsidRPr="00E50FBE" w:rsidRDefault="00555727" w:rsidP="00555727">
      <w:pPr>
        <w:widowControl w:val="0"/>
        <w:suppressAutoHyphens/>
        <w:spacing w:after="0" w:line="240" w:lineRule="auto"/>
        <w:jc w:val="both"/>
        <w:rPr>
          <w:rFonts w:eastAsia="Lucida Sans Unicode" w:cstheme="minorHAnsi"/>
          <w:kern w:val="2"/>
          <w:sz w:val="20"/>
          <w:szCs w:val="20"/>
        </w:rPr>
      </w:pPr>
      <w:r>
        <w:rPr>
          <w:rFonts w:eastAsia="Lucida Sans Unicode" w:cstheme="minorHAnsi"/>
          <w:kern w:val="2"/>
          <w:sz w:val="20"/>
          <w:szCs w:val="20"/>
        </w:rPr>
        <w:t>Bien qu’essentiel pour enrichir le</w:t>
      </w:r>
      <w:r w:rsidR="008A152B">
        <w:rPr>
          <w:rFonts w:eastAsia="Lucida Sans Unicode" w:cstheme="minorHAnsi"/>
          <w:kern w:val="2"/>
          <w:sz w:val="20"/>
          <w:szCs w:val="20"/>
        </w:rPr>
        <w:t xml:space="preserve"> défi environnemental </w:t>
      </w:r>
      <w:r>
        <w:rPr>
          <w:rFonts w:eastAsia="Lucida Sans Unicode" w:cstheme="minorHAnsi"/>
          <w:kern w:val="2"/>
          <w:sz w:val="20"/>
          <w:szCs w:val="20"/>
        </w:rPr>
        <w:t xml:space="preserve">, </w:t>
      </w:r>
      <w:r w:rsidR="008A152B">
        <w:rPr>
          <w:rFonts w:eastAsia="Lucida Sans Unicode" w:cstheme="minorHAnsi"/>
          <w:kern w:val="2"/>
          <w:sz w:val="20"/>
          <w:szCs w:val="20"/>
        </w:rPr>
        <w:t>les dispositions du projet en matière de</w:t>
      </w:r>
      <w:r>
        <w:rPr>
          <w:rFonts w:eastAsia="Lucida Sans Unicode" w:cstheme="minorHAnsi"/>
          <w:kern w:val="2"/>
          <w:sz w:val="20"/>
          <w:szCs w:val="20"/>
        </w:rPr>
        <w:t xml:space="preserve"> choix de</w:t>
      </w:r>
      <w:r w:rsidR="008A152B">
        <w:rPr>
          <w:rFonts w:eastAsia="Lucida Sans Unicode" w:cstheme="minorHAnsi"/>
          <w:kern w:val="2"/>
          <w:sz w:val="20"/>
          <w:szCs w:val="20"/>
        </w:rPr>
        <w:t>s matériaux</w:t>
      </w:r>
      <w:r>
        <w:rPr>
          <w:rFonts w:eastAsia="Lucida Sans Unicode" w:cstheme="minorHAnsi"/>
          <w:kern w:val="2"/>
          <w:sz w:val="20"/>
          <w:szCs w:val="20"/>
        </w:rPr>
        <w:t xml:space="preserve"> </w:t>
      </w:r>
      <w:r w:rsidR="008A152B">
        <w:rPr>
          <w:rFonts w:eastAsia="Lucida Sans Unicode" w:cstheme="minorHAnsi"/>
          <w:kern w:val="2"/>
          <w:sz w:val="20"/>
          <w:szCs w:val="20"/>
        </w:rPr>
        <w:t xml:space="preserve">qui auraient déjà été abordées dans la rubrique </w:t>
      </w:r>
      <w:r>
        <w:rPr>
          <w:rFonts w:eastAsia="Lucida Sans Unicode" w:cstheme="minorHAnsi"/>
          <w:kern w:val="2"/>
          <w:sz w:val="20"/>
          <w:szCs w:val="20"/>
        </w:rPr>
        <w:t xml:space="preserve">conception </w:t>
      </w:r>
      <w:r w:rsidR="008A152B">
        <w:rPr>
          <w:rFonts w:eastAsia="Lucida Sans Unicode" w:cstheme="minorHAnsi"/>
          <w:kern w:val="2"/>
          <w:sz w:val="20"/>
          <w:szCs w:val="20"/>
        </w:rPr>
        <w:t>et détaillées dans</w:t>
      </w:r>
      <w:r>
        <w:rPr>
          <w:rFonts w:eastAsia="Lucida Sans Unicode" w:cstheme="minorHAnsi"/>
          <w:kern w:val="2"/>
          <w:sz w:val="20"/>
          <w:szCs w:val="20"/>
        </w:rPr>
        <w:t xml:space="preserve"> le </w:t>
      </w:r>
      <w:r w:rsidRPr="00872D17">
        <w:rPr>
          <w:rFonts w:eastAsia="Lucida Sans Unicode" w:cstheme="minorHAnsi"/>
          <w:kern w:val="2"/>
          <w:sz w:val="20"/>
          <w:szCs w:val="20"/>
        </w:rPr>
        <w:t xml:space="preserve">défi </w:t>
      </w:r>
      <w:r w:rsidR="008A152B" w:rsidRPr="00E50FBE">
        <w:rPr>
          <w:rFonts w:eastAsia="Lucida Sans Unicode" w:cstheme="minorHAnsi"/>
          <w:kern w:val="2"/>
          <w:sz w:val="20"/>
          <w:szCs w:val="20"/>
        </w:rPr>
        <w:t>«</w:t>
      </w:r>
      <w:r w:rsidRPr="00E50FBE">
        <w:rPr>
          <w:rFonts w:eastAsia="Lucida Sans Unicode" w:cstheme="minorHAnsi"/>
          <w:kern w:val="2"/>
          <w:sz w:val="20"/>
          <w:szCs w:val="20"/>
        </w:rPr>
        <w:t xml:space="preserve"> Qualité architecturale et urbanistique »</w:t>
      </w:r>
      <w:r w:rsidR="008A152B" w:rsidRPr="00872D17">
        <w:rPr>
          <w:rFonts w:eastAsia="Lucida Sans Unicode" w:cstheme="minorHAnsi"/>
          <w:kern w:val="2"/>
          <w:sz w:val="20"/>
          <w:szCs w:val="20"/>
        </w:rPr>
        <w:t xml:space="preserve"> ou «  Economie</w:t>
      </w:r>
      <w:r w:rsidR="008A152B" w:rsidRPr="003B0607">
        <w:rPr>
          <w:rFonts w:eastAsia="Lucida Sans Unicode" w:cstheme="minorHAnsi"/>
          <w:kern w:val="2"/>
          <w:sz w:val="20"/>
          <w:szCs w:val="20"/>
        </w:rPr>
        <w:t xml:space="preserve"> Circulaire » ne doivent pas être répétées dans cette partie.</w:t>
      </w:r>
    </w:p>
    <w:p w14:paraId="0A9920A4" w14:textId="77777777" w:rsidR="00555727" w:rsidRDefault="00555727" w:rsidP="00E06670">
      <w:pPr>
        <w:widowControl w:val="0"/>
        <w:suppressAutoHyphens/>
        <w:spacing w:after="0" w:line="240" w:lineRule="auto"/>
        <w:jc w:val="both"/>
        <w:rPr>
          <w:rFonts w:eastAsia="Lucida Sans Unicode" w:cstheme="minorHAnsi"/>
          <w:kern w:val="2"/>
          <w:sz w:val="20"/>
          <w:szCs w:val="20"/>
        </w:rPr>
      </w:pPr>
    </w:p>
    <w:p w14:paraId="23D2E739" w14:textId="77777777" w:rsidR="003B0607" w:rsidRPr="0011216F" w:rsidRDefault="003B0607" w:rsidP="00E06670">
      <w:pPr>
        <w:widowControl w:val="0"/>
        <w:suppressAutoHyphens/>
        <w:spacing w:after="0" w:line="240" w:lineRule="auto"/>
        <w:jc w:val="both"/>
        <w:rPr>
          <w:rFonts w:eastAsia="Lucida Sans Unicode" w:cstheme="minorHAnsi"/>
          <w:kern w:val="2"/>
          <w:sz w:val="20"/>
          <w:szCs w:val="20"/>
        </w:rPr>
      </w:pPr>
    </w:p>
    <w:p w14:paraId="032EEC13" w14:textId="77777777" w:rsidR="00555727" w:rsidRPr="0011216F" w:rsidRDefault="00555727">
      <w:pPr>
        <w:widowControl w:val="0"/>
        <w:suppressAutoHyphens/>
        <w:spacing w:after="0" w:line="240" w:lineRule="auto"/>
        <w:jc w:val="both"/>
        <w:rPr>
          <w:rFonts w:eastAsia="Lucida Sans Unicode" w:cstheme="minorHAnsi"/>
          <w:kern w:val="2"/>
          <w:sz w:val="20"/>
          <w:szCs w:val="20"/>
        </w:rPr>
      </w:pPr>
    </w:p>
    <w:p w14:paraId="03FCA97B" w14:textId="7F563AD7" w:rsidR="00E06670" w:rsidRPr="00153E12" w:rsidRDefault="00E06670" w:rsidP="00153E12">
      <w:pPr>
        <w:pStyle w:val="Heading3"/>
        <w:ind w:left="709" w:hanging="709"/>
        <w:rPr>
          <w:b w:val="0"/>
        </w:rPr>
      </w:pPr>
      <w:bookmarkStart w:id="219" w:name="_Toc505331675"/>
      <w:r w:rsidRPr="00153E12">
        <w:t>Impact du choix des matériaux </w:t>
      </w:r>
      <w:r w:rsidR="004A6021">
        <w:t>sur l’environnement et les occupants</w:t>
      </w:r>
      <w:r w:rsidRPr="00153E12">
        <w:t>:</w:t>
      </w:r>
      <w:bookmarkEnd w:id="219"/>
    </w:p>
    <w:p w14:paraId="0EFE8716"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559121B2"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Afin de permettre au jury d’apprécier l’impact du choix des matériaux du projet sur l’environnement et sur la santé des futurs occupants (impact sanitaire), il est demandé au candidat de :</w:t>
      </w:r>
    </w:p>
    <w:p w14:paraId="3BC6872D"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4A3C9733" w14:textId="77777777" w:rsidR="00E06670" w:rsidRPr="0011216F" w:rsidRDefault="00E06670" w:rsidP="00E06670">
      <w:pPr>
        <w:widowControl w:val="0"/>
        <w:numPr>
          <w:ilvl w:val="0"/>
          <w:numId w:val="127"/>
        </w:numPr>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 xml:space="preserve">Mentionner les outils, la méthode de choix ou le référentiel utilisé pour effectuer son choix des matériaux (exemple : NIBE, </w:t>
      </w:r>
      <w:proofErr w:type="spellStart"/>
      <w:r w:rsidRPr="0011216F">
        <w:rPr>
          <w:rFonts w:eastAsia="Lucida Sans Unicode" w:cstheme="minorHAnsi"/>
          <w:kern w:val="2"/>
          <w:sz w:val="20"/>
          <w:szCs w:val="20"/>
        </w:rPr>
        <w:t>éco-label</w:t>
      </w:r>
      <w:proofErr w:type="spellEnd"/>
      <w:r w:rsidRPr="0011216F">
        <w:rPr>
          <w:rFonts w:eastAsia="Lucida Sans Unicode" w:cstheme="minorHAnsi"/>
          <w:kern w:val="2"/>
          <w:sz w:val="20"/>
          <w:szCs w:val="20"/>
        </w:rPr>
        <w:t xml:space="preserve">, </w:t>
      </w:r>
      <w:proofErr w:type="spellStart"/>
      <w:r w:rsidRPr="0011216F">
        <w:rPr>
          <w:rFonts w:eastAsia="Lucida Sans Unicode" w:cstheme="minorHAnsi"/>
          <w:kern w:val="2"/>
          <w:sz w:val="20"/>
          <w:szCs w:val="20"/>
        </w:rPr>
        <w:t>NaturePlus</w:t>
      </w:r>
      <w:proofErr w:type="spellEnd"/>
      <w:r w:rsidRPr="0011216F">
        <w:rPr>
          <w:rFonts w:eastAsia="Lucida Sans Unicode" w:cstheme="minorHAnsi"/>
          <w:kern w:val="2"/>
          <w:sz w:val="20"/>
          <w:szCs w:val="20"/>
        </w:rPr>
        <w:t>…) ;</w:t>
      </w:r>
    </w:p>
    <w:p w14:paraId="28B8EF0F" w14:textId="69A136DD" w:rsidR="00E06670" w:rsidRPr="0011216F" w:rsidRDefault="00E06670" w:rsidP="00E06670">
      <w:pPr>
        <w:widowControl w:val="0"/>
        <w:numPr>
          <w:ilvl w:val="0"/>
          <w:numId w:val="127"/>
        </w:numPr>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 xml:space="preserve">Établir un inventaire sous forme de tableau synthétique décrivant pour chaque matériau choisi (importé) </w:t>
      </w:r>
      <w:r w:rsidR="004A6021">
        <w:rPr>
          <w:rFonts w:eastAsia="Lucida Sans Unicode" w:cstheme="minorHAnsi"/>
          <w:kern w:val="2"/>
          <w:sz w:val="20"/>
          <w:szCs w:val="20"/>
        </w:rPr>
        <w:t xml:space="preserve">ses qualités et caractéristiques et </w:t>
      </w:r>
      <w:r w:rsidRPr="0011216F">
        <w:rPr>
          <w:rFonts w:eastAsia="Lucida Sans Unicode" w:cstheme="minorHAnsi"/>
          <w:kern w:val="2"/>
          <w:sz w:val="20"/>
          <w:szCs w:val="20"/>
        </w:rPr>
        <w:t>son impact environnemental et sanitaire;</w:t>
      </w:r>
    </w:p>
    <w:p w14:paraId="59B7CB18"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7AF73DD8" w14:textId="77777777" w:rsidR="00E06670" w:rsidRPr="0011216F" w:rsidRDefault="00E06670" w:rsidP="00E06670">
      <w:pPr>
        <w:widowControl w:val="0"/>
        <w:numPr>
          <w:ilvl w:val="0"/>
          <w:numId w:val="127"/>
        </w:numPr>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De la même manière établir un inventaire des matériaux réutilisés ou recyclés in situ ainsi que leur impact environnemental et éventuellement sanitaire.</w:t>
      </w:r>
    </w:p>
    <w:p w14:paraId="7A0C7769"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4B4DDF38"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Pour permettre l’appréciation par le jury de l’impact environnemental et sanitaire, les inventaires doivent comprendre les matériaux des fondations jusqu’aux parachèvements.</w:t>
      </w:r>
    </w:p>
    <w:p w14:paraId="05794CBA"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6CE1BA86" w14:textId="72DCDE07" w:rsidR="009F620B" w:rsidRPr="009F620B" w:rsidRDefault="009F620B" w:rsidP="009F620B">
      <w:pPr>
        <w:widowControl w:val="0"/>
        <w:suppressAutoHyphens/>
        <w:spacing w:after="0" w:line="240" w:lineRule="auto"/>
        <w:jc w:val="both"/>
        <w:rPr>
          <w:rFonts w:eastAsia="Lucida Sans Unicode" w:cstheme="minorHAnsi"/>
          <w:kern w:val="2"/>
          <w:sz w:val="20"/>
          <w:szCs w:val="20"/>
        </w:rPr>
      </w:pPr>
      <w:r w:rsidRPr="009F620B">
        <w:rPr>
          <w:rFonts w:eastAsia="Lucida Sans Unicode" w:cstheme="minorHAnsi"/>
          <w:kern w:val="2"/>
          <w:sz w:val="20"/>
          <w:szCs w:val="20"/>
        </w:rPr>
        <w:t>La conception du bâtiment a un impact de la préservation des ressources naturelles et la minimisation des flux de matière sur le site. Notamment concernant l’économie de moyens, par une optimisation du système constructif et une économie générale de matériaux de construction ;  la flexibilité d’usage de l’immeuble et de ses locaux, la durabilité (dans le sens de maintien dans le temps des propriétés et qualités) ; la facilité d’entretien des éléments de construction mis en œuvre.</w:t>
      </w:r>
      <w:r w:rsidRPr="009F620B">
        <w:rPr>
          <w:sz w:val="20"/>
          <w:szCs w:val="20"/>
        </w:rPr>
        <w:t> </w:t>
      </w:r>
    </w:p>
    <w:p w14:paraId="0F925A0F" w14:textId="2ABD8AEF" w:rsidR="00E06670" w:rsidRPr="0011216F" w:rsidRDefault="009F620B" w:rsidP="009F620B">
      <w:pPr>
        <w:widowControl w:val="0"/>
        <w:suppressAutoHyphens/>
        <w:spacing w:after="0" w:line="240" w:lineRule="auto"/>
        <w:rPr>
          <w:rFonts w:eastAsia="Lucida Sans Unicode" w:cstheme="minorHAnsi"/>
          <w:kern w:val="2"/>
          <w:sz w:val="20"/>
          <w:szCs w:val="20"/>
        </w:rPr>
      </w:pPr>
      <w:r w:rsidRPr="009F620B">
        <w:rPr>
          <w:sz w:val="20"/>
          <w:szCs w:val="20"/>
        </w:rPr>
        <w:t>Bien qu’étant pris en compte dans l’évaluation du défi « environnement », la description des choix de conception sera abordé par le candidat dans le défi « 1. Qualité architecturale et urbanistique ». Il n’est donc pas nécessaire de la décrire à nouveau dans cette partie.</w:t>
      </w:r>
    </w:p>
    <w:p w14:paraId="4792C50F" w14:textId="77777777" w:rsidR="00E06670" w:rsidRPr="0011216F" w:rsidRDefault="00E06670" w:rsidP="00E06670">
      <w:pPr>
        <w:spacing w:after="0" w:line="240" w:lineRule="auto"/>
        <w:rPr>
          <w:rFonts w:eastAsia="Lucida Sans Unicode" w:cstheme="minorHAnsi"/>
          <w:kern w:val="2"/>
          <w:sz w:val="20"/>
          <w:szCs w:val="20"/>
        </w:rPr>
      </w:pPr>
    </w:p>
    <w:p w14:paraId="649EAE1C" w14:textId="77777777" w:rsidR="00E06670" w:rsidRPr="00153E12" w:rsidRDefault="00E06670" w:rsidP="00153E12">
      <w:pPr>
        <w:pStyle w:val="Heading2"/>
        <w:ind w:left="567" w:hanging="567"/>
        <w:jc w:val="both"/>
      </w:pPr>
      <w:bookmarkStart w:id="220" w:name="_Toc505331676"/>
      <w:r w:rsidRPr="00153E12">
        <w:t>Milieu naturel et biodiversité</w:t>
      </w:r>
      <w:bookmarkEnd w:id="220"/>
    </w:p>
    <w:p w14:paraId="715DFB66" w14:textId="00EF4776" w:rsidR="00E06670" w:rsidRPr="0011216F" w:rsidRDefault="00E06670" w:rsidP="00E06670">
      <w:pPr>
        <w:widowControl w:val="0"/>
        <w:suppressAutoHyphens/>
        <w:spacing w:after="0" w:line="240" w:lineRule="auto"/>
        <w:jc w:val="both"/>
        <w:rPr>
          <w:rFonts w:eastAsia="Lucida Sans Unicode" w:cstheme="minorHAnsi"/>
          <w:kern w:val="2"/>
          <w:sz w:val="20"/>
          <w:szCs w:val="20"/>
        </w:rPr>
      </w:pPr>
      <w:proofErr w:type="spellStart"/>
      <w:r w:rsidRPr="0011216F">
        <w:rPr>
          <w:rFonts w:eastAsia="Lucida Sans Unicode" w:cstheme="minorHAnsi"/>
          <w:kern w:val="2"/>
          <w:sz w:val="20"/>
          <w:szCs w:val="20"/>
        </w:rPr>
        <w:t>Be.</w:t>
      </w:r>
      <w:r w:rsidR="00D72EDE">
        <w:rPr>
          <w:rFonts w:eastAsia="Lucida Sans Unicode" w:cstheme="minorHAnsi"/>
          <w:kern w:val="2"/>
          <w:sz w:val="20"/>
          <w:szCs w:val="20"/>
        </w:rPr>
        <w:t>e</w:t>
      </w:r>
      <w:r w:rsidRPr="0011216F">
        <w:rPr>
          <w:rFonts w:eastAsia="Lucida Sans Unicode" w:cstheme="minorHAnsi"/>
          <w:kern w:val="2"/>
          <w:sz w:val="20"/>
          <w:szCs w:val="20"/>
        </w:rPr>
        <w:t>xemplary</w:t>
      </w:r>
      <w:proofErr w:type="spellEnd"/>
      <w:r w:rsidRPr="0011216F">
        <w:rPr>
          <w:rFonts w:eastAsia="Lucida Sans Unicode" w:cstheme="minorHAnsi"/>
          <w:kern w:val="2"/>
          <w:sz w:val="20"/>
          <w:szCs w:val="20"/>
        </w:rPr>
        <w:t xml:space="preserve"> ne peut faire l’économie d’une réflexion autour de la valorisation des richesses écologiques existantes sur le site, du renforcement de la biodiversité et de la contribution du projet aux maillages et systèmes écologiques locaux.</w:t>
      </w:r>
    </w:p>
    <w:p w14:paraId="3D825963"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4CAC0301"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 xml:space="preserve">La valeur écologique du site peut être augmentée en s’assurant de créer suffisamment d’espaces à caractère naturel. Sans être exhaustif, les arbres, les arbustes, les zones humides, les haies à essences mixtes, un potager, un compostage, un verger, des toitures vertes et des façades vertes, une prairie fleurie (qui ne peut être fauchée qu’une à deux fois par an) constituent des solutions potentielles. </w:t>
      </w:r>
    </w:p>
    <w:p w14:paraId="7DFC279C" w14:textId="77777777" w:rsidR="00E06670"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L’analyse préalable de la situation existante par un écologue ou une personne spécialisée en aménagements écologiques sera valorisée.</w:t>
      </w:r>
    </w:p>
    <w:p w14:paraId="79E368BE" w14:textId="77777777" w:rsidR="001B1676" w:rsidRPr="0011216F" w:rsidRDefault="001B1676" w:rsidP="00E06670">
      <w:pPr>
        <w:widowControl w:val="0"/>
        <w:suppressAutoHyphens/>
        <w:spacing w:after="0" w:line="240" w:lineRule="auto"/>
        <w:jc w:val="both"/>
        <w:rPr>
          <w:rFonts w:eastAsia="Lucida Sans Unicode" w:cstheme="minorHAnsi"/>
          <w:kern w:val="2"/>
          <w:sz w:val="20"/>
          <w:szCs w:val="20"/>
        </w:rPr>
      </w:pPr>
    </w:p>
    <w:p w14:paraId="53F99322" w14:textId="76951C08" w:rsidR="001B1676" w:rsidRPr="0011216F" w:rsidRDefault="001B1676" w:rsidP="001B1676">
      <w:pPr>
        <w:widowControl w:val="0"/>
        <w:suppressAutoHyphens/>
        <w:spacing w:after="0" w:line="240" w:lineRule="auto"/>
        <w:jc w:val="both"/>
        <w:rPr>
          <w:rFonts w:eastAsia="Lucida Sans Unicode" w:cstheme="minorHAnsi"/>
          <w:kern w:val="2"/>
          <w:sz w:val="20"/>
          <w:szCs w:val="20"/>
        </w:rPr>
      </w:pPr>
      <w:proofErr w:type="spellStart"/>
      <w:r>
        <w:rPr>
          <w:rFonts w:eastAsia="Lucida Sans Unicode" w:cstheme="minorHAnsi"/>
          <w:kern w:val="2"/>
          <w:sz w:val="20"/>
          <w:szCs w:val="20"/>
        </w:rPr>
        <w:t>Be.</w:t>
      </w:r>
      <w:r w:rsidR="00D72EDE">
        <w:rPr>
          <w:rFonts w:eastAsia="Lucida Sans Unicode" w:cstheme="minorHAnsi"/>
          <w:kern w:val="2"/>
          <w:sz w:val="20"/>
          <w:szCs w:val="20"/>
        </w:rPr>
        <w:t>e</w:t>
      </w:r>
      <w:r>
        <w:rPr>
          <w:rFonts w:eastAsia="Lucida Sans Unicode" w:cstheme="minorHAnsi"/>
          <w:kern w:val="2"/>
          <w:sz w:val="20"/>
          <w:szCs w:val="20"/>
        </w:rPr>
        <w:t>xemplary</w:t>
      </w:r>
      <w:proofErr w:type="spellEnd"/>
      <w:r>
        <w:rPr>
          <w:rFonts w:eastAsia="Lucida Sans Unicode" w:cstheme="minorHAnsi"/>
          <w:kern w:val="2"/>
          <w:sz w:val="20"/>
          <w:szCs w:val="20"/>
        </w:rPr>
        <w:t xml:space="preserve"> entend privilégier également l</w:t>
      </w:r>
      <w:r w:rsidRPr="0011216F">
        <w:rPr>
          <w:rFonts w:eastAsia="Lucida Sans Unicode" w:cstheme="minorHAnsi"/>
          <w:kern w:val="2"/>
          <w:sz w:val="20"/>
          <w:szCs w:val="20"/>
        </w:rPr>
        <w:t xml:space="preserve">es mesures prises en faveur de la faune, tels que des délimitations de parcelle perméables à la faune et l’installation de refuges ou habitats (mare pour les amphibiens, </w:t>
      </w:r>
      <w:r>
        <w:rPr>
          <w:rFonts w:eastAsia="Lucida Sans Unicode" w:cstheme="minorHAnsi"/>
          <w:kern w:val="2"/>
          <w:sz w:val="20"/>
          <w:szCs w:val="20"/>
        </w:rPr>
        <w:t>dispositifs de nidification, contribution au système écologique local,….).</w:t>
      </w:r>
    </w:p>
    <w:p w14:paraId="24363EFB" w14:textId="77777777" w:rsidR="001B1676" w:rsidRDefault="001B1676" w:rsidP="001B1676">
      <w:pPr>
        <w:widowControl w:val="0"/>
        <w:suppressAutoHyphens/>
        <w:spacing w:after="0" w:line="240" w:lineRule="auto"/>
        <w:jc w:val="both"/>
        <w:rPr>
          <w:rFonts w:eastAsia="Lucida Sans Unicode" w:cstheme="minorHAnsi"/>
          <w:kern w:val="2"/>
          <w:sz w:val="20"/>
          <w:szCs w:val="20"/>
        </w:rPr>
      </w:pPr>
      <w:r>
        <w:rPr>
          <w:rFonts w:eastAsia="Lucida Sans Unicode" w:cstheme="minorHAnsi"/>
          <w:kern w:val="2"/>
          <w:sz w:val="20"/>
          <w:szCs w:val="20"/>
        </w:rPr>
        <w:t xml:space="preserve">En fonction de la spécificité du projet, de sa densité, de la situation existante et de ses contraintes, le porteur de projet doit expliquer ses choix de préservation et son degré d’intervention. </w:t>
      </w:r>
    </w:p>
    <w:p w14:paraId="329E0C91" w14:textId="77777777" w:rsidR="001B1676" w:rsidRDefault="001B1676" w:rsidP="001B1676">
      <w:pPr>
        <w:widowControl w:val="0"/>
        <w:suppressAutoHyphens/>
        <w:spacing w:after="0" w:line="240" w:lineRule="auto"/>
        <w:jc w:val="both"/>
        <w:rPr>
          <w:rFonts w:eastAsia="Lucida Sans Unicode" w:cstheme="minorHAnsi"/>
          <w:kern w:val="2"/>
          <w:sz w:val="20"/>
          <w:szCs w:val="20"/>
        </w:rPr>
      </w:pPr>
    </w:p>
    <w:p w14:paraId="00BCD594" w14:textId="77777777" w:rsidR="00E06670" w:rsidRPr="0011216F" w:rsidRDefault="00E06670" w:rsidP="00E06670">
      <w:pPr>
        <w:spacing w:after="0" w:line="240" w:lineRule="auto"/>
        <w:rPr>
          <w:rFonts w:eastAsia="Lucida Sans Unicode" w:cstheme="minorHAnsi"/>
          <w:kern w:val="2"/>
          <w:sz w:val="20"/>
          <w:szCs w:val="20"/>
        </w:rPr>
      </w:pPr>
    </w:p>
    <w:p w14:paraId="675A4E4E" w14:textId="77777777" w:rsidR="00E06670" w:rsidRPr="0011216F" w:rsidRDefault="00E06670" w:rsidP="00E06670">
      <w:pPr>
        <w:spacing w:after="0" w:line="240" w:lineRule="auto"/>
        <w:rPr>
          <w:rFonts w:eastAsia="Lucida Sans Unicode" w:cstheme="minorHAnsi"/>
          <w:kern w:val="2"/>
          <w:sz w:val="20"/>
          <w:szCs w:val="20"/>
        </w:rPr>
      </w:pPr>
    </w:p>
    <w:p w14:paraId="0E7AE161" w14:textId="77777777" w:rsidR="00E06670" w:rsidRPr="00153E12" w:rsidRDefault="00E06670" w:rsidP="00153E12">
      <w:pPr>
        <w:pStyle w:val="Heading2"/>
        <w:ind w:left="567" w:hanging="567"/>
        <w:jc w:val="both"/>
      </w:pPr>
      <w:bookmarkStart w:id="221" w:name="_Toc505331677"/>
      <w:r w:rsidRPr="00153E12">
        <w:t>Bien être, confort et santé</w:t>
      </w:r>
      <w:bookmarkEnd w:id="221"/>
    </w:p>
    <w:p w14:paraId="748133AB" w14:textId="7F86DB4E" w:rsidR="00E06670" w:rsidRPr="0011216F"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 xml:space="preserve">Un bâtiment exemplaire n’a de sens que s’il offre de bonnes conditions d’usage. En effet, nous passons plus de 90% de notre vie à l’intérieur de bâtiment, cela </w:t>
      </w:r>
      <w:r w:rsidRPr="00E50FBE">
        <w:rPr>
          <w:rFonts w:eastAsia="Lucida Sans Unicode" w:cstheme="minorHAnsi"/>
          <w:kern w:val="2"/>
          <w:sz w:val="20"/>
          <w:szCs w:val="20"/>
        </w:rPr>
        <w:t xml:space="preserve">implique que nous y trouvions un niveau de confort optimum sinon au moins satisfaisant pour le plus grand nombre. </w:t>
      </w:r>
      <w:r w:rsidR="004A6021" w:rsidRPr="00E50FBE">
        <w:rPr>
          <w:rFonts w:eastAsia="Lucida Sans Unicode" w:cstheme="minorHAnsi"/>
          <w:kern w:val="2"/>
          <w:sz w:val="20"/>
          <w:szCs w:val="20"/>
        </w:rPr>
        <w:t>Un projet exemplaire</w:t>
      </w:r>
      <w:r w:rsidRPr="0011216F">
        <w:rPr>
          <w:rFonts w:eastAsia="Lucida Sans Unicode" w:cstheme="minorHAnsi"/>
          <w:kern w:val="2"/>
          <w:sz w:val="20"/>
          <w:szCs w:val="20"/>
        </w:rPr>
        <w:t xml:space="preserve"> sera également </w:t>
      </w:r>
      <w:r w:rsidR="004A6021">
        <w:rPr>
          <w:rFonts w:eastAsia="Lucida Sans Unicode" w:cstheme="minorHAnsi"/>
          <w:kern w:val="2"/>
          <w:sz w:val="20"/>
          <w:szCs w:val="20"/>
        </w:rPr>
        <w:t>soucieux du</w:t>
      </w:r>
      <w:r w:rsidRPr="0011216F">
        <w:rPr>
          <w:rFonts w:eastAsia="Lucida Sans Unicode" w:cstheme="minorHAnsi"/>
          <w:kern w:val="2"/>
          <w:sz w:val="20"/>
          <w:szCs w:val="20"/>
        </w:rPr>
        <w:t xml:space="preserve">  niveau de confort acoustique, hygrothermique, visuel et la qualité sanitaire de l’air que peut offrir le bâtiment en phase d’occupation.</w:t>
      </w:r>
    </w:p>
    <w:p w14:paraId="1BA810FF" w14:textId="77777777" w:rsidR="00E06670" w:rsidRPr="0011216F" w:rsidRDefault="00E06670" w:rsidP="00E06670">
      <w:pPr>
        <w:widowControl w:val="0"/>
        <w:suppressAutoHyphens/>
        <w:spacing w:after="0" w:line="240" w:lineRule="auto"/>
        <w:rPr>
          <w:rFonts w:eastAsia="Lucida Sans Unicode" w:cstheme="minorHAnsi"/>
          <w:kern w:val="2"/>
          <w:sz w:val="20"/>
          <w:szCs w:val="20"/>
        </w:rPr>
      </w:pPr>
    </w:p>
    <w:p w14:paraId="19A0D371" w14:textId="77777777" w:rsidR="00E06670" w:rsidRPr="0011216F" w:rsidRDefault="00E06670" w:rsidP="00E06670">
      <w:pPr>
        <w:widowControl w:val="0"/>
        <w:suppressAutoHyphens/>
        <w:spacing w:after="0" w:line="240" w:lineRule="auto"/>
        <w:rPr>
          <w:rFonts w:eastAsia="Lucida Sans Unicode" w:cstheme="minorHAnsi"/>
          <w:kern w:val="2"/>
          <w:sz w:val="20"/>
          <w:szCs w:val="20"/>
        </w:rPr>
      </w:pPr>
      <w:r w:rsidRPr="0011216F">
        <w:rPr>
          <w:rFonts w:eastAsia="Lucida Sans Unicode" w:cstheme="minorHAnsi"/>
          <w:kern w:val="2"/>
          <w:sz w:val="20"/>
          <w:szCs w:val="20"/>
        </w:rPr>
        <w:t>Ce domaine se décline en 4 sous-thèmes essentiels qui sont repris ci-après :</w:t>
      </w:r>
    </w:p>
    <w:p w14:paraId="49DC507F" w14:textId="77777777" w:rsidR="00E06670" w:rsidRPr="0011216F" w:rsidRDefault="00E06670" w:rsidP="00E06670">
      <w:pPr>
        <w:widowControl w:val="0"/>
        <w:suppressAutoHyphens/>
        <w:spacing w:after="0" w:line="240" w:lineRule="auto"/>
        <w:rPr>
          <w:rFonts w:eastAsia="Lucida Sans Unicode" w:cstheme="minorHAnsi"/>
          <w:kern w:val="2"/>
          <w:sz w:val="20"/>
          <w:szCs w:val="20"/>
        </w:rPr>
      </w:pPr>
    </w:p>
    <w:p w14:paraId="2408E5B1" w14:textId="036815F3" w:rsidR="00E06670" w:rsidRPr="00153E12" w:rsidRDefault="00E06670" w:rsidP="00153E12">
      <w:pPr>
        <w:pStyle w:val="Heading3"/>
        <w:ind w:left="709" w:hanging="709"/>
        <w:rPr>
          <w:b w:val="0"/>
        </w:rPr>
      </w:pPr>
      <w:bookmarkStart w:id="222" w:name="_Toc505331678"/>
      <w:r w:rsidRPr="00153E12">
        <w:t>Le confort acoustique (des occupants du projet et des personnes extérieures au projet)</w:t>
      </w:r>
      <w:bookmarkEnd w:id="222"/>
    </w:p>
    <w:p w14:paraId="01EA4619" w14:textId="1E8D9DB1" w:rsidR="00E06670" w:rsidRPr="0011216F"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Les éléments suivants peuvent être pris en compte :</w:t>
      </w:r>
    </w:p>
    <w:p w14:paraId="138FE43B"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1233794A" w14:textId="77777777" w:rsidR="00E06670" w:rsidRPr="0011216F" w:rsidRDefault="00E06670" w:rsidP="004C4E37">
      <w:pPr>
        <w:widowControl w:val="0"/>
        <w:numPr>
          <w:ilvl w:val="0"/>
          <w:numId w:val="127"/>
        </w:numPr>
        <w:tabs>
          <w:tab w:val="num" w:pos="-1985"/>
        </w:tabs>
        <w:suppressAutoHyphens/>
        <w:spacing w:after="0" w:line="240" w:lineRule="auto"/>
        <w:ind w:left="567" w:hanging="141"/>
        <w:jc w:val="both"/>
        <w:rPr>
          <w:rFonts w:eastAsia="Lucida Sans Unicode" w:cstheme="minorHAnsi"/>
          <w:kern w:val="2"/>
          <w:sz w:val="20"/>
          <w:szCs w:val="20"/>
        </w:rPr>
      </w:pPr>
      <w:r w:rsidRPr="0011216F">
        <w:rPr>
          <w:rFonts w:eastAsia="Lucida Sans Unicode" w:cstheme="minorHAnsi"/>
          <w:kern w:val="2"/>
          <w:sz w:val="20"/>
          <w:szCs w:val="20"/>
        </w:rPr>
        <w:t xml:space="preserve">L’intégration des aspects acoustiques dès la conception du projet en analysant l'environnement sonore et en identifiant les sources de bruits potentielles. </w:t>
      </w:r>
    </w:p>
    <w:p w14:paraId="5BC0CBCC" w14:textId="77777777" w:rsidR="00E06670" w:rsidRPr="0011216F" w:rsidRDefault="00E06670" w:rsidP="004C4E37">
      <w:pPr>
        <w:widowControl w:val="0"/>
        <w:numPr>
          <w:ilvl w:val="0"/>
          <w:numId w:val="127"/>
        </w:numPr>
        <w:tabs>
          <w:tab w:val="num" w:pos="-1985"/>
        </w:tabs>
        <w:suppressAutoHyphens/>
        <w:spacing w:after="0" w:line="240" w:lineRule="auto"/>
        <w:ind w:left="567" w:hanging="141"/>
        <w:jc w:val="both"/>
        <w:rPr>
          <w:rFonts w:eastAsia="Lucida Sans Unicode" w:cstheme="minorHAnsi"/>
          <w:kern w:val="2"/>
          <w:sz w:val="20"/>
          <w:szCs w:val="20"/>
        </w:rPr>
      </w:pPr>
      <w:r w:rsidRPr="0011216F">
        <w:rPr>
          <w:rFonts w:eastAsia="Lucida Sans Unicode" w:cstheme="minorHAnsi"/>
          <w:kern w:val="2"/>
          <w:sz w:val="20"/>
          <w:szCs w:val="20"/>
        </w:rPr>
        <w:t xml:space="preserve">La recherche d’optimisation par une conception, des choix architecturaux et techniques appropriés qui limitent l'émission et la transmission des bruits aériens et </w:t>
      </w:r>
      <w:proofErr w:type="spellStart"/>
      <w:r w:rsidRPr="0011216F">
        <w:rPr>
          <w:rFonts w:eastAsia="Lucida Sans Unicode" w:cstheme="minorHAnsi"/>
          <w:kern w:val="2"/>
          <w:sz w:val="20"/>
          <w:szCs w:val="20"/>
        </w:rPr>
        <w:t>solidiens</w:t>
      </w:r>
      <w:proofErr w:type="spellEnd"/>
      <w:r w:rsidRPr="0011216F">
        <w:rPr>
          <w:rFonts w:eastAsia="Lucida Sans Unicode" w:cstheme="minorHAnsi"/>
          <w:kern w:val="2"/>
          <w:sz w:val="20"/>
          <w:szCs w:val="20"/>
        </w:rPr>
        <w:t xml:space="preserve"> tels que les vibrations des équipements.</w:t>
      </w:r>
    </w:p>
    <w:p w14:paraId="0E5728A1" w14:textId="77777777" w:rsidR="00E06670" w:rsidRPr="0011216F" w:rsidRDefault="00E06670" w:rsidP="004C4E37">
      <w:pPr>
        <w:widowControl w:val="0"/>
        <w:numPr>
          <w:ilvl w:val="0"/>
          <w:numId w:val="127"/>
        </w:numPr>
        <w:tabs>
          <w:tab w:val="num" w:pos="-1985"/>
        </w:tabs>
        <w:suppressAutoHyphens/>
        <w:spacing w:after="0" w:line="240" w:lineRule="auto"/>
        <w:ind w:left="567" w:hanging="141"/>
        <w:jc w:val="both"/>
        <w:rPr>
          <w:rFonts w:eastAsia="Lucida Sans Unicode" w:cstheme="minorHAnsi"/>
          <w:kern w:val="2"/>
          <w:sz w:val="20"/>
          <w:szCs w:val="20"/>
        </w:rPr>
      </w:pPr>
      <w:r w:rsidRPr="0011216F">
        <w:rPr>
          <w:rFonts w:eastAsia="Lucida Sans Unicode" w:cstheme="minorHAnsi"/>
          <w:kern w:val="2"/>
          <w:sz w:val="20"/>
          <w:szCs w:val="20"/>
        </w:rPr>
        <w:t xml:space="preserve">Les mesures d'isolation acoustique ou de correction spécifiques qui améliorent l’ambiance acoustique dans le  bâtiment. </w:t>
      </w:r>
    </w:p>
    <w:p w14:paraId="40BE61F5" w14:textId="77777777" w:rsidR="00E06670" w:rsidRPr="0011216F" w:rsidRDefault="00E06670" w:rsidP="004C4E37">
      <w:pPr>
        <w:widowControl w:val="0"/>
        <w:numPr>
          <w:ilvl w:val="0"/>
          <w:numId w:val="127"/>
        </w:numPr>
        <w:tabs>
          <w:tab w:val="num" w:pos="-1985"/>
        </w:tabs>
        <w:suppressAutoHyphens/>
        <w:spacing w:after="0" w:line="240" w:lineRule="auto"/>
        <w:ind w:left="567" w:hanging="141"/>
        <w:jc w:val="both"/>
        <w:rPr>
          <w:rFonts w:eastAsia="Lucida Sans Unicode" w:cstheme="minorHAnsi"/>
          <w:kern w:val="2"/>
          <w:sz w:val="20"/>
          <w:szCs w:val="20"/>
        </w:rPr>
      </w:pPr>
      <w:r w:rsidRPr="0011216F">
        <w:rPr>
          <w:rFonts w:eastAsia="Lucida Sans Unicode" w:cstheme="minorHAnsi"/>
          <w:kern w:val="2"/>
          <w:sz w:val="20"/>
          <w:szCs w:val="20"/>
        </w:rPr>
        <w:t>Une mise en œuvre adéquate pour s’assurer de l'efficacité des mesures envisagées, éventuellement complétées par une vérification quantitative de la bonne exécution.</w:t>
      </w:r>
    </w:p>
    <w:p w14:paraId="62C0DA0E" w14:textId="77777777" w:rsidR="00E06670" w:rsidRPr="0011216F" w:rsidRDefault="00E06670" w:rsidP="00E06670">
      <w:pPr>
        <w:widowControl w:val="0"/>
        <w:tabs>
          <w:tab w:val="num" w:pos="-1985"/>
        </w:tabs>
        <w:suppressAutoHyphens/>
        <w:spacing w:after="0" w:line="240" w:lineRule="auto"/>
        <w:jc w:val="both"/>
        <w:rPr>
          <w:rFonts w:eastAsia="Lucida Sans Unicode" w:cstheme="minorHAnsi"/>
          <w:kern w:val="2"/>
          <w:sz w:val="20"/>
          <w:szCs w:val="20"/>
        </w:rPr>
      </w:pPr>
    </w:p>
    <w:p w14:paraId="1B7A3410" w14:textId="54127283" w:rsidR="00E06670" w:rsidRPr="0011216F" w:rsidRDefault="009C4019" w:rsidP="00E06670">
      <w:pPr>
        <w:widowControl w:val="0"/>
        <w:tabs>
          <w:tab w:val="num" w:pos="-1985"/>
        </w:tabs>
        <w:suppressAutoHyphens/>
        <w:spacing w:after="0" w:line="240" w:lineRule="auto"/>
        <w:jc w:val="both"/>
        <w:rPr>
          <w:rFonts w:eastAsia="Lucida Sans Unicode" w:cstheme="minorHAnsi"/>
          <w:kern w:val="2"/>
          <w:sz w:val="20"/>
          <w:szCs w:val="20"/>
        </w:rPr>
      </w:pPr>
      <w:r>
        <w:rPr>
          <w:rFonts w:eastAsia="Lucida Sans Unicode" w:cstheme="minorHAnsi"/>
          <w:kern w:val="2"/>
          <w:sz w:val="20"/>
          <w:szCs w:val="20"/>
        </w:rPr>
        <w:t>L</w:t>
      </w:r>
      <w:r w:rsidR="00E06670" w:rsidRPr="0011216F">
        <w:rPr>
          <w:rFonts w:eastAsia="Lucida Sans Unicode" w:cstheme="minorHAnsi"/>
          <w:kern w:val="2"/>
          <w:sz w:val="20"/>
          <w:szCs w:val="20"/>
        </w:rPr>
        <w:t xml:space="preserve">’attention des candidats </w:t>
      </w:r>
      <w:r>
        <w:rPr>
          <w:rFonts w:eastAsia="Lucida Sans Unicode" w:cstheme="minorHAnsi"/>
          <w:kern w:val="2"/>
          <w:sz w:val="20"/>
          <w:szCs w:val="20"/>
        </w:rPr>
        <w:t xml:space="preserve">est attiré </w:t>
      </w:r>
      <w:r w:rsidR="00E06670" w:rsidRPr="0011216F">
        <w:rPr>
          <w:rFonts w:eastAsia="Lucida Sans Unicode" w:cstheme="minorHAnsi"/>
          <w:kern w:val="2"/>
          <w:sz w:val="20"/>
          <w:szCs w:val="20"/>
        </w:rPr>
        <w:t>sur les affectations « sensibles » à l’acoustique (logements, écoles, crèches, maison de repos, hôpitaux, …) et/ou se situant dans un environnement sonore qualifié de bruyant.</w:t>
      </w:r>
    </w:p>
    <w:p w14:paraId="3A2C0FA5" w14:textId="77777777" w:rsidR="00E06670" w:rsidRPr="0011216F" w:rsidRDefault="00E06670" w:rsidP="00E06670">
      <w:pPr>
        <w:widowControl w:val="0"/>
        <w:suppressAutoHyphens/>
        <w:spacing w:after="0" w:line="240" w:lineRule="auto"/>
        <w:jc w:val="both"/>
        <w:rPr>
          <w:rFonts w:eastAsia="Lucida Sans Unicode" w:cstheme="minorHAnsi"/>
          <w:b/>
          <w:kern w:val="2"/>
          <w:sz w:val="20"/>
          <w:szCs w:val="20"/>
        </w:rPr>
      </w:pPr>
    </w:p>
    <w:p w14:paraId="476111DF" w14:textId="77777777" w:rsidR="00E06670" w:rsidRPr="00153E12" w:rsidRDefault="00E06670" w:rsidP="00153E12">
      <w:pPr>
        <w:pStyle w:val="Heading3"/>
        <w:ind w:left="709" w:hanging="709"/>
        <w:rPr>
          <w:b w:val="0"/>
        </w:rPr>
      </w:pPr>
      <w:bookmarkStart w:id="223" w:name="_Toc505331679"/>
      <w:r w:rsidRPr="00153E12">
        <w:t>Le confort visuel</w:t>
      </w:r>
      <w:bookmarkEnd w:id="223"/>
    </w:p>
    <w:p w14:paraId="3AF1BFB9"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Ce confort résulte d'un équilibre entre l'éclairage naturel et l'éclairage artificiel, mais aussi de la relation intérieur/extérieur et de l'ambiance lumineuse générale.</w:t>
      </w:r>
    </w:p>
    <w:p w14:paraId="6754FB97" w14:textId="00E91F1D" w:rsidR="00E06670" w:rsidRPr="0011216F"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 xml:space="preserve">Le traitement de l'éclairage naturel est prioritaire, car il assure un meilleur confort à l'usage et est en lien fort avec les économies d'énergie. L'éclairage artificiel arrivant en appoint pour permettre la bonne réalisation des activités. L’efficacité énergétique de cet appoint nécessaire en éclairage artificiel peut être mis en valeur dans la partie « énergie » du dossier de candidature. </w:t>
      </w:r>
    </w:p>
    <w:p w14:paraId="4244B276" w14:textId="77777777" w:rsidR="00E06670" w:rsidRPr="0011216F" w:rsidRDefault="00E06670" w:rsidP="00E06670">
      <w:pPr>
        <w:widowControl w:val="0"/>
        <w:suppressAutoHyphens/>
        <w:spacing w:after="0" w:line="240" w:lineRule="auto"/>
        <w:jc w:val="both"/>
        <w:rPr>
          <w:rFonts w:eastAsia="Lucida Sans Unicode" w:cstheme="minorHAnsi"/>
          <w:b/>
          <w:kern w:val="2"/>
          <w:sz w:val="20"/>
          <w:szCs w:val="20"/>
          <w:lang w:val="fr-FR"/>
        </w:rPr>
      </w:pPr>
    </w:p>
    <w:p w14:paraId="607F3434" w14:textId="77777777" w:rsidR="00E06670" w:rsidRPr="0011216F" w:rsidRDefault="00E06670" w:rsidP="00E06670">
      <w:pPr>
        <w:widowControl w:val="0"/>
        <w:suppressAutoHyphens/>
        <w:spacing w:after="0" w:line="240" w:lineRule="auto"/>
        <w:jc w:val="both"/>
        <w:rPr>
          <w:rFonts w:eastAsia="Lucida Sans Unicode" w:cstheme="minorHAnsi"/>
          <w:b/>
          <w:kern w:val="2"/>
          <w:sz w:val="20"/>
          <w:szCs w:val="20"/>
        </w:rPr>
      </w:pPr>
    </w:p>
    <w:p w14:paraId="0B0298D8" w14:textId="77777777" w:rsidR="00E06670" w:rsidRPr="00153E12" w:rsidRDefault="00E06670" w:rsidP="00153E12">
      <w:pPr>
        <w:pStyle w:val="Heading3"/>
        <w:ind w:left="709" w:hanging="709"/>
        <w:rPr>
          <w:b w:val="0"/>
        </w:rPr>
      </w:pPr>
      <w:bookmarkStart w:id="224" w:name="_Toc505331680"/>
      <w:r w:rsidRPr="00153E12">
        <w:t>Le confort respiratoire et la qualité sanitaire de l’air intérieur (choix de matériaux à faible émission etc.)</w:t>
      </w:r>
      <w:bookmarkEnd w:id="224"/>
    </w:p>
    <w:p w14:paraId="216BE531"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La qualité de l’air intérieur des locaux est déterminée par d’une part des aspects liés à l’occupation du bâtiment (les produits utilisés par les occupants, le type d’activité exercée au sein du bâtiment, l’utilisation effective du système de  ventilation,…..) et d’autre part des caractéristiques techniques du bâtiment qui résultent des choix de conception, tels que les matériaux qui sont utilisés pour la construction des espaces intérieurs et pour les finitions, la stratégie de ventilation et l’efficacité des installations de renouvellement d’air des locaux,…</w:t>
      </w:r>
    </w:p>
    <w:p w14:paraId="43445AD9"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305E0CB3" w14:textId="07677EF5" w:rsidR="00E06670" w:rsidRPr="0011216F"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Etant donné que la règlementation PEB en ventilation a pour objectif d’assurer un confort intérieur minimal et le respect des normes PEB étant obligatoire, les informations relatives à la ventilation n’ont pas lieu d’être mentionnés ici et seront apprécié</w:t>
      </w:r>
      <w:r w:rsidR="009C4019">
        <w:rPr>
          <w:rFonts w:eastAsia="Lucida Sans Unicode" w:cstheme="minorHAnsi"/>
          <w:kern w:val="2"/>
          <w:sz w:val="20"/>
          <w:szCs w:val="20"/>
        </w:rPr>
        <w:t>es</w:t>
      </w:r>
      <w:r w:rsidRPr="0011216F">
        <w:rPr>
          <w:rFonts w:eastAsia="Lucida Sans Unicode" w:cstheme="minorHAnsi"/>
          <w:kern w:val="2"/>
          <w:sz w:val="20"/>
          <w:szCs w:val="20"/>
        </w:rPr>
        <w:t xml:space="preserve"> </w:t>
      </w:r>
      <w:r w:rsidR="004A6021">
        <w:rPr>
          <w:rFonts w:eastAsia="Lucida Sans Unicode" w:cstheme="minorHAnsi"/>
          <w:kern w:val="2"/>
          <w:sz w:val="20"/>
          <w:szCs w:val="20"/>
        </w:rPr>
        <w:t>par ailleurs</w:t>
      </w:r>
      <w:r w:rsidRPr="0011216F">
        <w:rPr>
          <w:rFonts w:eastAsia="Lucida Sans Unicode" w:cstheme="minorHAnsi"/>
          <w:kern w:val="2"/>
          <w:sz w:val="20"/>
          <w:szCs w:val="20"/>
        </w:rPr>
        <w:t>.</w:t>
      </w:r>
    </w:p>
    <w:p w14:paraId="231A0F03"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39BEB3B7" w14:textId="7178D5F2" w:rsidR="00E06670" w:rsidRPr="0011216F" w:rsidRDefault="003B0607" w:rsidP="00E06670">
      <w:pPr>
        <w:widowControl w:val="0"/>
        <w:suppressAutoHyphens/>
        <w:spacing w:after="0" w:line="240" w:lineRule="auto"/>
        <w:jc w:val="both"/>
        <w:rPr>
          <w:rFonts w:eastAsia="Lucida Sans Unicode" w:cstheme="minorHAnsi"/>
          <w:kern w:val="2"/>
          <w:sz w:val="20"/>
          <w:szCs w:val="20"/>
        </w:rPr>
      </w:pPr>
      <w:r w:rsidRPr="00E50FBE">
        <w:rPr>
          <w:rFonts w:eastAsia="Lucida Sans Unicode" w:cstheme="minorHAnsi"/>
          <w:kern w:val="2"/>
          <w:sz w:val="20"/>
          <w:szCs w:val="20"/>
        </w:rPr>
        <w:t xml:space="preserve">Les </w:t>
      </w:r>
      <w:r w:rsidR="00E06670" w:rsidRPr="003B0607">
        <w:rPr>
          <w:rFonts w:eastAsia="Lucida Sans Unicode" w:cstheme="minorHAnsi"/>
          <w:kern w:val="2"/>
          <w:sz w:val="20"/>
          <w:szCs w:val="20"/>
        </w:rPr>
        <w:t>mesures</w:t>
      </w:r>
      <w:r w:rsidR="00E06670" w:rsidRPr="0011216F">
        <w:rPr>
          <w:rFonts w:eastAsia="Lucida Sans Unicode" w:cstheme="minorHAnsi"/>
          <w:kern w:val="2"/>
          <w:sz w:val="20"/>
          <w:szCs w:val="20"/>
        </w:rPr>
        <w:t xml:space="preserve"> qui réduisent au maximum l’exposition des occupants à des polluants intérieurs (émissions de polluants par les matériaux de finitions intérieures) </w:t>
      </w:r>
      <w:r w:rsidR="009C4019">
        <w:rPr>
          <w:rFonts w:eastAsia="Lucida Sans Unicode" w:cstheme="minorHAnsi"/>
          <w:kern w:val="2"/>
          <w:sz w:val="20"/>
          <w:szCs w:val="20"/>
        </w:rPr>
        <w:t xml:space="preserve">seront </w:t>
      </w:r>
      <w:r w:rsidR="00E06670" w:rsidRPr="0011216F">
        <w:rPr>
          <w:rFonts w:eastAsia="Lucida Sans Unicode" w:cstheme="minorHAnsi"/>
          <w:kern w:val="2"/>
          <w:sz w:val="20"/>
          <w:szCs w:val="20"/>
        </w:rPr>
        <w:t>évalu</w:t>
      </w:r>
      <w:r w:rsidR="009C4019">
        <w:rPr>
          <w:rFonts w:eastAsia="Lucida Sans Unicode" w:cstheme="minorHAnsi"/>
          <w:kern w:val="2"/>
          <w:sz w:val="20"/>
          <w:szCs w:val="20"/>
        </w:rPr>
        <w:t>és</w:t>
      </w:r>
      <w:r w:rsidR="00E06670" w:rsidRPr="0011216F">
        <w:rPr>
          <w:rFonts w:eastAsia="Lucida Sans Unicode" w:cstheme="minorHAnsi"/>
          <w:kern w:val="2"/>
          <w:sz w:val="20"/>
          <w:szCs w:val="20"/>
        </w:rPr>
        <w:t xml:space="preserve"> à l’aide de l’inventaire des matériaux repris au point « 3. </w:t>
      </w:r>
      <w:r w:rsidR="004A6021">
        <w:rPr>
          <w:rFonts w:eastAsia="Lucida Sans Unicode" w:cstheme="minorHAnsi"/>
          <w:kern w:val="2"/>
          <w:sz w:val="20"/>
          <w:szCs w:val="20"/>
        </w:rPr>
        <w:t xml:space="preserve">3.1 Impact du choix des </w:t>
      </w:r>
      <w:r w:rsidR="00E06670" w:rsidRPr="0011216F">
        <w:rPr>
          <w:rFonts w:eastAsia="Lucida Sans Unicode" w:cstheme="minorHAnsi"/>
          <w:kern w:val="2"/>
          <w:sz w:val="20"/>
          <w:szCs w:val="20"/>
        </w:rPr>
        <w:t>Matériaux</w:t>
      </w:r>
      <w:r w:rsidR="004A6021">
        <w:rPr>
          <w:rFonts w:eastAsia="Lucida Sans Unicode" w:cstheme="minorHAnsi"/>
          <w:kern w:val="2"/>
          <w:sz w:val="20"/>
          <w:szCs w:val="20"/>
        </w:rPr>
        <w:t xml:space="preserve"> sur l’environnement et les occupants »</w:t>
      </w:r>
      <w:r w:rsidR="00E06670" w:rsidRPr="0011216F">
        <w:rPr>
          <w:rFonts w:eastAsia="Lucida Sans Unicode" w:cstheme="minorHAnsi"/>
          <w:kern w:val="2"/>
          <w:sz w:val="20"/>
          <w:szCs w:val="20"/>
        </w:rPr>
        <w:t>».</w:t>
      </w:r>
    </w:p>
    <w:p w14:paraId="64015436" w14:textId="77777777" w:rsidR="00E06670" w:rsidRPr="0011216F" w:rsidRDefault="00E06670" w:rsidP="00E06670">
      <w:pPr>
        <w:widowControl w:val="0"/>
        <w:suppressAutoHyphens/>
        <w:spacing w:after="0" w:line="240" w:lineRule="auto"/>
        <w:jc w:val="both"/>
        <w:rPr>
          <w:rFonts w:eastAsia="Lucida Sans Unicode" w:cstheme="minorHAnsi"/>
          <w:b/>
          <w:kern w:val="2"/>
          <w:sz w:val="20"/>
          <w:szCs w:val="20"/>
        </w:rPr>
      </w:pPr>
    </w:p>
    <w:p w14:paraId="22088891" w14:textId="77777777" w:rsidR="00E06670" w:rsidRPr="00E50FBE" w:rsidRDefault="00E06670" w:rsidP="00E50FBE">
      <w:pPr>
        <w:pStyle w:val="Heading3"/>
        <w:ind w:left="709" w:hanging="709"/>
        <w:rPr>
          <w:b w:val="0"/>
        </w:rPr>
      </w:pPr>
      <w:bookmarkStart w:id="225" w:name="_Toc505331681"/>
      <w:r w:rsidRPr="00E50FBE">
        <w:t>Le confort hygrothermique</w:t>
      </w:r>
      <w:bookmarkEnd w:id="225"/>
    </w:p>
    <w:p w14:paraId="109EA0DC"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Outre la satisfaction des besoins physiologiques des occupants par le respect des réglementations et normes en vigueur, dans un bâtiment durable, le porteur de projet peut envisager des stratégies afin d’assurer un taux d’humidité relative de l’air intérieur se situant dans une plage satisfaisante en terme de confort et de santé des occupants du bâtiment.</w:t>
      </w:r>
    </w:p>
    <w:p w14:paraId="308DD298" w14:textId="77777777" w:rsidR="00E06670" w:rsidRPr="0011216F" w:rsidRDefault="00E06670" w:rsidP="00E06670">
      <w:pPr>
        <w:widowControl w:val="0"/>
        <w:suppressAutoHyphens/>
        <w:spacing w:after="0" w:line="240" w:lineRule="auto"/>
        <w:rPr>
          <w:rFonts w:eastAsia="Lucida Sans Unicode" w:cstheme="minorHAnsi"/>
          <w:kern w:val="2"/>
          <w:sz w:val="20"/>
          <w:szCs w:val="20"/>
        </w:rPr>
      </w:pPr>
    </w:p>
    <w:p w14:paraId="67708696" w14:textId="77777777" w:rsidR="00E06670" w:rsidRPr="0011216F" w:rsidRDefault="00E06670" w:rsidP="00E06670">
      <w:pPr>
        <w:spacing w:after="0" w:line="240" w:lineRule="auto"/>
        <w:rPr>
          <w:rFonts w:eastAsia="Lucida Sans Unicode" w:cstheme="minorHAnsi"/>
          <w:kern w:val="2"/>
          <w:sz w:val="20"/>
          <w:szCs w:val="20"/>
        </w:rPr>
      </w:pPr>
    </w:p>
    <w:p w14:paraId="62E82625" w14:textId="77777777" w:rsidR="00E06670" w:rsidRPr="0011216F" w:rsidRDefault="00E06670" w:rsidP="00E06670">
      <w:pPr>
        <w:spacing w:after="0" w:line="240" w:lineRule="auto"/>
        <w:rPr>
          <w:rFonts w:eastAsia="Lucida Sans Unicode" w:cstheme="minorHAnsi"/>
          <w:kern w:val="2"/>
          <w:sz w:val="20"/>
          <w:szCs w:val="20"/>
        </w:rPr>
      </w:pPr>
    </w:p>
    <w:p w14:paraId="7F0C4ABB" w14:textId="77777777" w:rsidR="00E06670" w:rsidRPr="00E50FBE" w:rsidRDefault="00E06670" w:rsidP="00E50FBE">
      <w:pPr>
        <w:pStyle w:val="Heading2"/>
        <w:ind w:left="567" w:hanging="567"/>
        <w:jc w:val="both"/>
      </w:pPr>
      <w:bookmarkStart w:id="226" w:name="_Toc505331682"/>
      <w:r w:rsidRPr="00E50FBE">
        <w:t>Gestion du bâtiment en cours d’utilisation</w:t>
      </w:r>
      <w:bookmarkEnd w:id="226"/>
    </w:p>
    <w:p w14:paraId="17147043"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Afin de réduire l’impact du bâtiment sur son environnement, il est nécessaire d’évaluer ses consommations de ressources dans le temps durant toute sa durée de vie. C’est pourquoi il est demandé au candidat d’aborder dans son projet les 4 axes ci-dessous :</w:t>
      </w:r>
    </w:p>
    <w:p w14:paraId="06236B59"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17D9E0DE" w14:textId="77777777" w:rsidR="00E06670" w:rsidRPr="00E50FBE" w:rsidRDefault="00E06670" w:rsidP="00E50FBE">
      <w:pPr>
        <w:pStyle w:val="Heading3"/>
        <w:ind w:left="709" w:hanging="709"/>
        <w:rPr>
          <w:b w:val="0"/>
        </w:rPr>
      </w:pPr>
      <w:bookmarkStart w:id="227" w:name="_Toc505331683"/>
      <w:r w:rsidRPr="00E50FBE">
        <w:t>Gestion des déchets en cours d’utilisation</w:t>
      </w:r>
      <w:bookmarkEnd w:id="227"/>
    </w:p>
    <w:p w14:paraId="1C946C95"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1E9F30FB" w14:textId="77777777" w:rsidR="00724928" w:rsidRPr="0011216F" w:rsidRDefault="00724928" w:rsidP="00724928">
      <w:pPr>
        <w:widowControl w:val="0"/>
        <w:suppressAutoHyphens/>
        <w:spacing w:after="0" w:line="240" w:lineRule="auto"/>
        <w:jc w:val="both"/>
        <w:rPr>
          <w:rFonts w:eastAsia="Lucida Sans Unicode" w:cstheme="minorHAnsi"/>
          <w:kern w:val="2"/>
          <w:sz w:val="20"/>
          <w:szCs w:val="20"/>
        </w:rPr>
      </w:pPr>
      <w:proofErr w:type="spellStart"/>
      <w:r>
        <w:rPr>
          <w:rFonts w:eastAsia="Lucida Sans Unicode" w:cstheme="minorHAnsi"/>
          <w:kern w:val="2"/>
          <w:sz w:val="20"/>
          <w:szCs w:val="20"/>
        </w:rPr>
        <w:t>Be.exemplary</w:t>
      </w:r>
      <w:proofErr w:type="spellEnd"/>
      <w:r>
        <w:rPr>
          <w:rFonts w:eastAsia="Lucida Sans Unicode" w:cstheme="minorHAnsi"/>
          <w:kern w:val="2"/>
          <w:sz w:val="20"/>
          <w:szCs w:val="20"/>
        </w:rPr>
        <w:t xml:space="preserve"> entend privilégier t</w:t>
      </w:r>
      <w:r w:rsidRPr="0011216F">
        <w:rPr>
          <w:rFonts w:eastAsia="Lucida Sans Unicode" w:cstheme="minorHAnsi"/>
          <w:kern w:val="2"/>
          <w:sz w:val="20"/>
          <w:szCs w:val="20"/>
        </w:rPr>
        <w:t>oute proposition visant à la réduction des déchets en cours d’utilisation du bâtiment (réduction à la source, tri, recyclage etc..) en cours d’exploitation.</w:t>
      </w:r>
    </w:p>
    <w:p w14:paraId="44544A26"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70AD7B94" w14:textId="77777777" w:rsidR="00E06670" w:rsidRPr="00E50FBE" w:rsidRDefault="00E06670" w:rsidP="00E50FBE">
      <w:pPr>
        <w:pStyle w:val="Heading3"/>
        <w:ind w:left="709" w:hanging="709"/>
        <w:rPr>
          <w:b w:val="0"/>
        </w:rPr>
      </w:pPr>
      <w:bookmarkStart w:id="228" w:name="_Toc505331684"/>
      <w:r w:rsidRPr="00E50FBE">
        <w:t>Entretien &amp; maintenance :</w:t>
      </w:r>
      <w:bookmarkEnd w:id="228"/>
    </w:p>
    <w:p w14:paraId="730A860F" w14:textId="77777777" w:rsidR="00B9719A" w:rsidRPr="005F54C7" w:rsidRDefault="00B9719A" w:rsidP="00B9719A">
      <w:pPr>
        <w:widowControl w:val="0"/>
        <w:suppressAutoHyphens/>
        <w:spacing w:after="0" w:line="240" w:lineRule="auto"/>
        <w:jc w:val="both"/>
        <w:rPr>
          <w:rFonts w:eastAsia="Lucida Sans Unicode" w:cstheme="minorHAnsi"/>
          <w:kern w:val="2"/>
          <w:sz w:val="20"/>
          <w:szCs w:val="20"/>
        </w:rPr>
      </w:pPr>
      <w:r>
        <w:rPr>
          <w:rFonts w:eastAsia="Lucida Sans Unicode" w:cstheme="minorHAnsi"/>
          <w:kern w:val="2"/>
          <w:sz w:val="20"/>
          <w:szCs w:val="20"/>
        </w:rPr>
        <w:t xml:space="preserve">Afin de préserver dans le temps le niveau de performance environnementale du bâtiment il est nécessaire de garantir une gestion efficace du bâtiment et de ses équipements pendant l’exploitation. Pour ce faire le porteur de projet doit avoir une approche qui intègre les enjeux majeurs de l’exploitation du bâtiment et prend en compte les facteurs d’entretien et de maintenance dès la phase de conception, ainsi que les démarches </w:t>
      </w:r>
      <w:r w:rsidRPr="005F54C7">
        <w:rPr>
          <w:rFonts w:eastAsia="Lucida Sans Unicode" w:cstheme="minorHAnsi"/>
          <w:kern w:val="2"/>
          <w:sz w:val="20"/>
          <w:szCs w:val="20"/>
        </w:rPr>
        <w:t>organisationnelles qui permettent la contrôle et l’implémentation des dispositifs retenus.</w:t>
      </w:r>
    </w:p>
    <w:p w14:paraId="0FE23F5C"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75A56A16"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Il est demandé au candidat de décrire ce qu’il met en place, ce qu’il propose dès la conception du projet pour s’assurer de l’entretien et de la maintenance du bâtiment en cours d’exploitation.</w:t>
      </w:r>
    </w:p>
    <w:p w14:paraId="65E3BAA3"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6C7BE796" w14:textId="77777777" w:rsidR="00E06670" w:rsidRPr="00E50FBE" w:rsidRDefault="00E06670" w:rsidP="00E50FBE">
      <w:pPr>
        <w:pStyle w:val="Heading3"/>
        <w:ind w:left="709" w:hanging="709"/>
        <w:rPr>
          <w:b w:val="0"/>
        </w:rPr>
      </w:pPr>
      <w:bookmarkStart w:id="229" w:name="_Toc505331685"/>
      <w:r w:rsidRPr="00E50FBE">
        <w:t>Stratégie monitoring</w:t>
      </w:r>
      <w:bookmarkEnd w:id="229"/>
    </w:p>
    <w:p w14:paraId="3B1F8DA8"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Chaque projet doit intégrer une stratégie permettant aux occupants et aux gestionnaires futurs du bâtiment d’observer ses c</w:t>
      </w:r>
      <w:r>
        <w:rPr>
          <w:rFonts w:eastAsia="Lucida Sans Unicode" w:cstheme="minorHAnsi"/>
          <w:kern w:val="2"/>
          <w:sz w:val="20"/>
          <w:szCs w:val="20"/>
        </w:rPr>
        <w:t>onsommations d’énergie et d’eau du bâtiment en usage.</w:t>
      </w:r>
    </w:p>
    <w:p w14:paraId="448A3036" w14:textId="77777777" w:rsidR="00E06670"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Cette observation permet non seulement de réduire ses consommations (en adaptant par exemple le comportement des occupants ou la régulation au regard de l’occupation réelle du bâtiment) mais également de pouvoir agir rapidement en cas de panne technique impliquant une hausse anormale des consommations d’énergie ou d’eau.</w:t>
      </w:r>
    </w:p>
    <w:p w14:paraId="04685AB7"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p>
    <w:p w14:paraId="326CE2D1" w14:textId="77777777" w:rsidR="00E06670" w:rsidRPr="0011216F"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 xml:space="preserve">Il est demandé au candidat </w:t>
      </w:r>
      <w:r>
        <w:rPr>
          <w:rFonts w:eastAsia="Lucida Sans Unicode" w:cstheme="minorHAnsi"/>
          <w:kern w:val="2"/>
          <w:sz w:val="20"/>
          <w:szCs w:val="20"/>
        </w:rPr>
        <w:t>de proposer une stratégie de monitoring des consommations énergétiques et d’eau et donc de</w:t>
      </w:r>
      <w:r w:rsidRPr="0011216F">
        <w:rPr>
          <w:rFonts w:eastAsia="Lucida Sans Unicode" w:cstheme="minorHAnsi"/>
          <w:kern w:val="2"/>
          <w:sz w:val="20"/>
          <w:szCs w:val="20"/>
        </w:rPr>
        <w:t xml:space="preserve"> décrire les moyens qu’il met en place pour permettre </w:t>
      </w:r>
      <w:r>
        <w:rPr>
          <w:rFonts w:eastAsia="Lucida Sans Unicode" w:cstheme="minorHAnsi"/>
          <w:kern w:val="2"/>
          <w:sz w:val="20"/>
          <w:szCs w:val="20"/>
        </w:rPr>
        <w:t>l’</w:t>
      </w:r>
      <w:r w:rsidRPr="0011216F">
        <w:rPr>
          <w:rFonts w:eastAsia="Lucida Sans Unicode" w:cstheme="minorHAnsi"/>
          <w:kern w:val="2"/>
          <w:sz w:val="20"/>
          <w:szCs w:val="20"/>
        </w:rPr>
        <w:t>observation des consommations (installation de compteurs, utilisation d’une plateforme de récolte des données de consommations, GTC…).</w:t>
      </w:r>
    </w:p>
    <w:p w14:paraId="16463895" w14:textId="77777777" w:rsidR="00E06670" w:rsidRDefault="00E06670" w:rsidP="00E06670">
      <w:pPr>
        <w:widowControl w:val="0"/>
        <w:suppressAutoHyphens/>
        <w:spacing w:after="0" w:line="240" w:lineRule="auto"/>
        <w:jc w:val="both"/>
        <w:rPr>
          <w:rFonts w:eastAsia="Lucida Sans Unicode" w:cstheme="minorHAnsi"/>
          <w:kern w:val="2"/>
          <w:sz w:val="20"/>
          <w:szCs w:val="20"/>
        </w:rPr>
      </w:pPr>
      <w:r w:rsidRPr="0011216F">
        <w:rPr>
          <w:rFonts w:eastAsia="Lucida Sans Unicode" w:cstheme="minorHAnsi"/>
          <w:kern w:val="2"/>
          <w:sz w:val="20"/>
          <w:szCs w:val="20"/>
        </w:rPr>
        <w:t>Cela concerne donc tant les installations de mesurages que les dispositifs permettant l’accès à l’information.</w:t>
      </w:r>
    </w:p>
    <w:p w14:paraId="1EF558A3" w14:textId="77777777" w:rsidR="00E06670" w:rsidRPr="0011216F" w:rsidRDefault="00E06670" w:rsidP="00E06670">
      <w:pPr>
        <w:widowControl w:val="0"/>
        <w:suppressAutoHyphens/>
        <w:spacing w:after="0" w:line="240" w:lineRule="auto"/>
        <w:jc w:val="both"/>
        <w:rPr>
          <w:rFonts w:eastAsia="Lucida Sans Unicode" w:cstheme="minorHAnsi"/>
          <w:b/>
          <w:kern w:val="2"/>
          <w:sz w:val="20"/>
          <w:szCs w:val="20"/>
        </w:rPr>
      </w:pPr>
    </w:p>
    <w:p w14:paraId="45563B02" w14:textId="77777777" w:rsidR="00E06670" w:rsidRPr="00BC1061" w:rsidRDefault="00E06670" w:rsidP="00BC1061">
      <w:pPr>
        <w:pStyle w:val="Heading3"/>
        <w:ind w:left="709" w:hanging="709"/>
      </w:pPr>
      <w:bookmarkStart w:id="230" w:name="_Toc505331686"/>
      <w:r w:rsidRPr="00BC1061">
        <w:t>Accompagnement des gestionnaires et occupants</w:t>
      </w:r>
      <w:bookmarkEnd w:id="230"/>
    </w:p>
    <w:p w14:paraId="06BEF01D" w14:textId="0A5B499F" w:rsidR="001F4542" w:rsidRPr="0011216F" w:rsidRDefault="00E06670" w:rsidP="001F4542">
      <w:pPr>
        <w:widowControl w:val="0"/>
        <w:suppressAutoHyphens/>
        <w:spacing w:after="0" w:line="240" w:lineRule="auto"/>
        <w:rPr>
          <w:rFonts w:eastAsia="Lucida Sans Unicode" w:cstheme="minorHAnsi"/>
          <w:kern w:val="2"/>
          <w:sz w:val="20"/>
          <w:szCs w:val="20"/>
        </w:rPr>
      </w:pPr>
      <w:r w:rsidRPr="0011216F">
        <w:rPr>
          <w:rFonts w:eastAsia="Lucida Sans Unicode" w:cstheme="minorHAnsi"/>
          <w:kern w:val="2"/>
          <w:sz w:val="20"/>
          <w:szCs w:val="20"/>
        </w:rPr>
        <w:t xml:space="preserve">Afin d’accompagner au mieux les futurs occupants et/ou gestionnaires du bâtiment et les aider dans la « prise en main » des installations techniques, le porteur de projet peut proposer de développer et de mettre à disposition des outils de sensibilisation, des outils de transmission d’information, des guides d’utilisation du bâtiment, un affichage des consommations dans le bâtiment etc… </w:t>
      </w:r>
      <w:proofErr w:type="spellStart"/>
      <w:r w:rsidR="001F4542">
        <w:rPr>
          <w:rFonts w:eastAsia="Lucida Sans Unicode" w:cstheme="minorHAnsi"/>
          <w:kern w:val="2"/>
          <w:sz w:val="20"/>
          <w:szCs w:val="20"/>
        </w:rPr>
        <w:t>Be.</w:t>
      </w:r>
      <w:r w:rsidR="00D72EDE">
        <w:rPr>
          <w:rFonts w:eastAsia="Lucida Sans Unicode" w:cstheme="minorHAnsi"/>
          <w:kern w:val="2"/>
          <w:sz w:val="20"/>
          <w:szCs w:val="20"/>
        </w:rPr>
        <w:t>e</w:t>
      </w:r>
      <w:r w:rsidR="001F4542">
        <w:rPr>
          <w:rFonts w:eastAsia="Lucida Sans Unicode" w:cstheme="minorHAnsi"/>
          <w:kern w:val="2"/>
          <w:sz w:val="20"/>
          <w:szCs w:val="20"/>
        </w:rPr>
        <w:t>xemplary</w:t>
      </w:r>
      <w:proofErr w:type="spellEnd"/>
      <w:r w:rsidR="001F4542">
        <w:rPr>
          <w:rFonts w:eastAsia="Lucida Sans Unicode" w:cstheme="minorHAnsi"/>
          <w:kern w:val="2"/>
          <w:sz w:val="20"/>
          <w:szCs w:val="20"/>
        </w:rPr>
        <w:t xml:space="preserve"> souhaite valoriser ce type d’initiatives.</w:t>
      </w:r>
      <w:r w:rsidR="001F4542" w:rsidRPr="0011216F">
        <w:rPr>
          <w:rFonts w:eastAsia="Lucida Sans Unicode" w:cstheme="minorHAnsi"/>
          <w:kern w:val="2"/>
          <w:sz w:val="20"/>
          <w:szCs w:val="20"/>
        </w:rPr>
        <w:t xml:space="preserve"> </w:t>
      </w:r>
    </w:p>
    <w:p w14:paraId="00907BEE" w14:textId="77777777" w:rsidR="00E06670" w:rsidRPr="0011216F" w:rsidRDefault="00E06670" w:rsidP="00E06670">
      <w:pPr>
        <w:widowControl w:val="0"/>
        <w:suppressAutoHyphens/>
        <w:spacing w:after="0" w:line="240" w:lineRule="auto"/>
        <w:rPr>
          <w:rFonts w:eastAsia="Lucida Sans Unicode" w:cstheme="minorHAnsi"/>
          <w:kern w:val="2"/>
          <w:sz w:val="20"/>
          <w:szCs w:val="20"/>
        </w:rPr>
      </w:pPr>
    </w:p>
    <w:p w14:paraId="389DE72C" w14:textId="77777777" w:rsidR="00E06670" w:rsidRPr="0011216F" w:rsidRDefault="00E06670" w:rsidP="00E06670">
      <w:pPr>
        <w:widowControl w:val="0"/>
        <w:suppressAutoHyphens/>
        <w:spacing w:after="0" w:line="240" w:lineRule="auto"/>
        <w:jc w:val="both"/>
        <w:rPr>
          <w:rFonts w:eastAsia="Lucida Sans Unicode" w:cstheme="minorHAnsi"/>
          <w:b/>
          <w:kern w:val="2"/>
          <w:sz w:val="20"/>
          <w:szCs w:val="20"/>
          <w:lang w:val="fr-FR"/>
        </w:rPr>
      </w:pPr>
    </w:p>
    <w:p w14:paraId="5F86EB0A" w14:textId="77777777" w:rsidR="00E06670" w:rsidRPr="0011216F" w:rsidRDefault="00E06670" w:rsidP="00E06670">
      <w:pPr>
        <w:spacing w:after="0" w:line="240" w:lineRule="auto"/>
        <w:rPr>
          <w:rFonts w:eastAsia="Lucida Sans Unicode" w:cstheme="minorHAnsi"/>
          <w:kern w:val="2"/>
          <w:sz w:val="20"/>
          <w:szCs w:val="20"/>
        </w:rPr>
      </w:pPr>
    </w:p>
    <w:p w14:paraId="55F3BB65" w14:textId="77777777" w:rsidR="00E06670" w:rsidRPr="00BC1061" w:rsidRDefault="00E06670" w:rsidP="00BC1061">
      <w:pPr>
        <w:pStyle w:val="Heading2"/>
        <w:ind w:left="567" w:hanging="567"/>
        <w:jc w:val="both"/>
      </w:pPr>
      <w:bookmarkStart w:id="231" w:name="_Toc505331687"/>
      <w:r w:rsidRPr="00BC1061">
        <w:t>Mobilité</w:t>
      </w:r>
      <w:bookmarkEnd w:id="231"/>
    </w:p>
    <w:p w14:paraId="0D62DA9E" w14:textId="77777777" w:rsidR="00E06670" w:rsidRPr="0011216F" w:rsidRDefault="00E06670" w:rsidP="00E06670">
      <w:pPr>
        <w:spacing w:after="0"/>
        <w:jc w:val="both"/>
        <w:rPr>
          <w:rFonts w:eastAsia="Lucida Sans Unicode" w:cstheme="minorHAnsi"/>
          <w:kern w:val="2"/>
          <w:sz w:val="20"/>
          <w:szCs w:val="20"/>
        </w:rPr>
      </w:pPr>
      <w:r w:rsidRPr="0011216F">
        <w:rPr>
          <w:rFonts w:eastAsia="Lucida Sans Unicode" w:cstheme="minorHAnsi"/>
          <w:kern w:val="2"/>
          <w:sz w:val="20"/>
          <w:szCs w:val="20"/>
        </w:rPr>
        <w:t>Chaque projet, dans son implantation, dans sa composition, dans son intégration urbaine, doit tenir compte des enjeux de mobilité à Bruxelles. La promotion de la mobilité douce (dans le respect du RRU) sera recherchée et toujours valorisée.</w:t>
      </w:r>
    </w:p>
    <w:p w14:paraId="4523A154" w14:textId="77777777" w:rsidR="003A6A71" w:rsidRDefault="003A6A71" w:rsidP="003A6A71">
      <w:pPr>
        <w:widowControl w:val="0"/>
        <w:suppressAutoHyphens/>
        <w:spacing w:after="0" w:line="240" w:lineRule="auto"/>
        <w:jc w:val="both"/>
        <w:rPr>
          <w:rFonts w:eastAsia="Lucida Sans Unicode" w:cstheme="minorHAnsi"/>
          <w:kern w:val="2"/>
          <w:sz w:val="20"/>
          <w:szCs w:val="20"/>
        </w:rPr>
      </w:pPr>
      <w:r w:rsidRPr="00567119">
        <w:rPr>
          <w:rFonts w:eastAsia="Lucida Sans Unicode" w:cstheme="minorHAnsi"/>
          <w:kern w:val="2"/>
          <w:sz w:val="20"/>
          <w:szCs w:val="20"/>
        </w:rPr>
        <w:t xml:space="preserve">L’ensemble de la thématique </w:t>
      </w:r>
      <w:r>
        <w:rPr>
          <w:rFonts w:eastAsia="Lucida Sans Unicode" w:cstheme="minorHAnsi"/>
          <w:kern w:val="2"/>
          <w:sz w:val="20"/>
          <w:szCs w:val="20"/>
        </w:rPr>
        <w:t>« mobilité » fera partie de l’évaluation de la qualité environnementale du projet</w:t>
      </w:r>
      <w:r w:rsidRPr="00567119">
        <w:rPr>
          <w:rFonts w:eastAsia="Lucida Sans Unicode" w:cstheme="minorHAnsi"/>
          <w:kern w:val="2"/>
          <w:sz w:val="20"/>
          <w:szCs w:val="20"/>
        </w:rPr>
        <w:t xml:space="preserve"> mais le porteur de projet devra</w:t>
      </w:r>
      <w:r>
        <w:rPr>
          <w:rFonts w:eastAsia="Lucida Sans Unicode" w:cstheme="minorHAnsi"/>
          <w:kern w:val="2"/>
          <w:sz w:val="20"/>
          <w:szCs w:val="20"/>
        </w:rPr>
        <w:t>,</w:t>
      </w:r>
      <w:r w:rsidRPr="00567119">
        <w:rPr>
          <w:rFonts w:eastAsia="Lucida Sans Unicode" w:cstheme="minorHAnsi"/>
          <w:kern w:val="2"/>
          <w:sz w:val="20"/>
          <w:szCs w:val="20"/>
        </w:rPr>
        <w:t xml:space="preserve"> </w:t>
      </w:r>
      <w:r>
        <w:rPr>
          <w:rFonts w:eastAsia="Lucida Sans Unicode" w:cstheme="minorHAnsi"/>
          <w:kern w:val="2"/>
          <w:sz w:val="20"/>
          <w:szCs w:val="20"/>
        </w:rPr>
        <w:t>dans cette partie,</w:t>
      </w:r>
      <w:r w:rsidRPr="00567119">
        <w:rPr>
          <w:rFonts w:eastAsia="Lucida Sans Unicode" w:cstheme="minorHAnsi"/>
          <w:kern w:val="2"/>
          <w:sz w:val="20"/>
          <w:szCs w:val="20"/>
        </w:rPr>
        <w:t xml:space="preserve"> uniquement décrire les mesures visant à maximiser </w:t>
      </w:r>
      <w:r>
        <w:rPr>
          <w:rFonts w:eastAsia="Lucida Sans Unicode" w:cstheme="minorHAnsi"/>
          <w:kern w:val="2"/>
          <w:sz w:val="20"/>
          <w:szCs w:val="20"/>
        </w:rPr>
        <w:t>la mobilité douce</w:t>
      </w:r>
      <w:r w:rsidRPr="00567119">
        <w:rPr>
          <w:rFonts w:eastAsia="Lucida Sans Unicode" w:cstheme="minorHAnsi"/>
          <w:kern w:val="2"/>
          <w:sz w:val="20"/>
          <w:szCs w:val="20"/>
        </w:rPr>
        <w:t xml:space="preserve"> </w:t>
      </w:r>
      <w:r>
        <w:rPr>
          <w:rFonts w:eastAsia="Lucida Sans Unicode" w:cstheme="minorHAnsi"/>
          <w:kern w:val="2"/>
          <w:sz w:val="20"/>
          <w:szCs w:val="20"/>
        </w:rPr>
        <w:t xml:space="preserve">et </w:t>
      </w:r>
      <w:r w:rsidRPr="00567119">
        <w:rPr>
          <w:rFonts w:eastAsia="Lucida Sans Unicode" w:cstheme="minorHAnsi"/>
          <w:kern w:val="2"/>
          <w:sz w:val="20"/>
          <w:szCs w:val="20"/>
        </w:rPr>
        <w:t>l’attractivité du vélo</w:t>
      </w:r>
      <w:r>
        <w:rPr>
          <w:rFonts w:eastAsia="Lucida Sans Unicode" w:cstheme="minorHAnsi"/>
          <w:kern w:val="2"/>
          <w:sz w:val="20"/>
          <w:szCs w:val="20"/>
        </w:rPr>
        <w:t xml:space="preserve"> </w:t>
      </w:r>
      <w:r w:rsidRPr="00567119">
        <w:rPr>
          <w:rFonts w:eastAsia="Lucida Sans Unicode" w:cstheme="minorHAnsi"/>
          <w:kern w:val="2"/>
          <w:sz w:val="20"/>
          <w:szCs w:val="20"/>
        </w:rPr>
        <w:t xml:space="preserve">comme moyen de transport grâce à l’intégration de bons équipements dans le projet. </w:t>
      </w:r>
    </w:p>
    <w:p w14:paraId="02F0F1B4" w14:textId="77777777" w:rsidR="003A6A71" w:rsidRDefault="003A6A71" w:rsidP="003A6A71">
      <w:pPr>
        <w:widowControl w:val="0"/>
        <w:suppressAutoHyphens/>
        <w:spacing w:after="0" w:line="240" w:lineRule="auto"/>
        <w:jc w:val="both"/>
        <w:rPr>
          <w:rFonts w:eastAsia="Lucida Sans Unicode" w:cstheme="minorHAnsi"/>
          <w:kern w:val="2"/>
          <w:sz w:val="20"/>
          <w:szCs w:val="20"/>
        </w:rPr>
      </w:pPr>
    </w:p>
    <w:p w14:paraId="7075463A" w14:textId="70761BD2" w:rsidR="003A6A71" w:rsidRDefault="003A6A71" w:rsidP="003A6A71">
      <w:pPr>
        <w:widowControl w:val="0"/>
        <w:tabs>
          <w:tab w:val="left" w:pos="5112"/>
        </w:tabs>
        <w:suppressAutoHyphens/>
        <w:spacing w:after="0" w:line="240" w:lineRule="auto"/>
        <w:rPr>
          <w:rFonts w:eastAsia="Lucida Sans Unicode" w:cstheme="minorHAnsi"/>
          <w:kern w:val="2"/>
          <w:sz w:val="20"/>
          <w:szCs w:val="20"/>
        </w:rPr>
      </w:pPr>
      <w:r>
        <w:rPr>
          <w:rFonts w:eastAsia="Lucida Sans Unicode" w:cstheme="minorHAnsi"/>
          <w:kern w:val="2"/>
          <w:sz w:val="20"/>
          <w:szCs w:val="20"/>
        </w:rPr>
        <w:t xml:space="preserve">L’accessibilité du projet (proximité des équipements en lien avec la fonction, autres alternatives à la voiture…) et la mobilité au sein du projet (aménagements destinés au trafic motorisé - nombre, caractère limitatif -, accessibilité PMR…) qui feront notamment partie de l’évaluation environnementale du projet, seront décrits par les candidats </w:t>
      </w:r>
      <w:r w:rsidRPr="00E50FBE">
        <w:rPr>
          <w:rFonts w:eastAsia="Lucida Sans Unicode" w:cstheme="minorHAnsi"/>
          <w:kern w:val="2"/>
          <w:sz w:val="20"/>
          <w:szCs w:val="20"/>
        </w:rPr>
        <w:t xml:space="preserve">dans la partie « rapport à la ville » </w:t>
      </w:r>
      <w:r w:rsidR="00551AF4" w:rsidRPr="00E50FBE">
        <w:rPr>
          <w:rFonts w:eastAsia="Lucida Sans Unicode" w:cstheme="minorHAnsi"/>
          <w:kern w:val="2"/>
          <w:sz w:val="20"/>
          <w:szCs w:val="20"/>
        </w:rPr>
        <w:t xml:space="preserve">du défit architectural et urbanistique </w:t>
      </w:r>
      <w:r w:rsidRPr="00E50FBE">
        <w:rPr>
          <w:rFonts w:eastAsia="Lucida Sans Unicode" w:cstheme="minorHAnsi"/>
          <w:kern w:val="2"/>
          <w:sz w:val="20"/>
          <w:szCs w:val="20"/>
        </w:rPr>
        <w:t xml:space="preserve">et dans </w:t>
      </w:r>
      <w:r w:rsidR="00551AF4" w:rsidRPr="00E50FBE">
        <w:rPr>
          <w:rFonts w:eastAsia="Lucida Sans Unicode" w:cstheme="minorHAnsi"/>
          <w:kern w:val="2"/>
          <w:sz w:val="20"/>
          <w:szCs w:val="20"/>
        </w:rPr>
        <w:t xml:space="preserve">la partie </w:t>
      </w:r>
      <w:r w:rsidRPr="00E50FBE">
        <w:rPr>
          <w:rFonts w:eastAsia="Lucida Sans Unicode" w:cstheme="minorHAnsi"/>
          <w:kern w:val="2"/>
          <w:sz w:val="20"/>
          <w:szCs w:val="20"/>
        </w:rPr>
        <w:t xml:space="preserve">« cohésion </w:t>
      </w:r>
      <w:r w:rsidR="00551AF4" w:rsidRPr="00E50FBE">
        <w:rPr>
          <w:rFonts w:eastAsia="Lucida Sans Unicode" w:cstheme="minorHAnsi"/>
          <w:kern w:val="2"/>
          <w:sz w:val="20"/>
          <w:szCs w:val="20"/>
        </w:rPr>
        <w:t>sociale » du défi social</w:t>
      </w:r>
      <w:r w:rsidRPr="00E50FBE">
        <w:rPr>
          <w:rFonts w:eastAsia="Lucida Sans Unicode" w:cstheme="minorHAnsi"/>
          <w:kern w:val="2"/>
          <w:sz w:val="20"/>
          <w:szCs w:val="20"/>
        </w:rPr>
        <w:t>.</w:t>
      </w:r>
      <w:r w:rsidRPr="0011216F" w:rsidDel="00DC350B">
        <w:rPr>
          <w:rFonts w:eastAsia="Lucida Sans Unicode" w:cstheme="minorHAnsi"/>
          <w:kern w:val="2"/>
          <w:sz w:val="20"/>
          <w:szCs w:val="20"/>
        </w:rPr>
        <w:t xml:space="preserve"> </w:t>
      </w:r>
    </w:p>
    <w:p w14:paraId="3E3CFF87" w14:textId="77777777" w:rsidR="003A6A71" w:rsidRPr="0011216F" w:rsidRDefault="003A6A71" w:rsidP="00E06670">
      <w:pPr>
        <w:spacing w:after="0"/>
        <w:jc w:val="both"/>
        <w:rPr>
          <w:rFonts w:eastAsia="Lucida Sans Unicode" w:cstheme="minorHAnsi"/>
          <w:kern w:val="2"/>
          <w:sz w:val="20"/>
          <w:szCs w:val="20"/>
        </w:rPr>
      </w:pPr>
    </w:p>
    <w:p w14:paraId="1B8AC9DB" w14:textId="77777777" w:rsidR="00E06670" w:rsidRPr="0011216F" w:rsidRDefault="00E06670" w:rsidP="00E06670">
      <w:pPr>
        <w:pBdr>
          <w:bottom w:val="single" w:sz="4" w:space="1" w:color="auto"/>
        </w:pBdr>
        <w:spacing w:after="0" w:line="240" w:lineRule="auto"/>
        <w:rPr>
          <w:rFonts w:eastAsia="Lucida Sans Unicode" w:cstheme="minorHAnsi"/>
          <w:kern w:val="2"/>
          <w:sz w:val="20"/>
          <w:szCs w:val="20"/>
        </w:rPr>
      </w:pPr>
      <w:r w:rsidRPr="0011216F">
        <w:rPr>
          <w:rFonts w:eastAsia="Lucida Sans Unicode" w:cstheme="minorHAnsi"/>
          <w:kern w:val="2"/>
          <w:sz w:val="20"/>
          <w:szCs w:val="20"/>
        </w:rPr>
        <w:t>LIENS &amp; OUTILS</w:t>
      </w:r>
    </w:p>
    <w:p w14:paraId="366E999F" w14:textId="77777777" w:rsidR="00E06670" w:rsidRPr="0011216F" w:rsidRDefault="00E06670" w:rsidP="00E06670">
      <w:pPr>
        <w:widowControl w:val="0"/>
        <w:tabs>
          <w:tab w:val="left" w:pos="5112"/>
        </w:tabs>
        <w:suppressAutoHyphens/>
        <w:spacing w:after="0" w:line="240" w:lineRule="auto"/>
        <w:rPr>
          <w:rFonts w:eastAsia="Lucida Sans Unicode" w:cstheme="minorHAnsi"/>
          <w:kern w:val="2"/>
          <w:sz w:val="20"/>
          <w:szCs w:val="20"/>
        </w:rPr>
      </w:pPr>
    </w:p>
    <w:p w14:paraId="4C08320B" w14:textId="77777777" w:rsidR="00E06670" w:rsidRPr="0011216F" w:rsidRDefault="00E06670" w:rsidP="00E06670">
      <w:pPr>
        <w:widowControl w:val="0"/>
        <w:tabs>
          <w:tab w:val="left" w:pos="5112"/>
        </w:tabs>
        <w:suppressAutoHyphens/>
        <w:spacing w:after="0" w:line="240" w:lineRule="auto"/>
        <w:rPr>
          <w:rFonts w:eastAsia="Lucida Sans Unicode" w:cstheme="minorHAnsi"/>
          <w:kern w:val="2"/>
          <w:sz w:val="20"/>
          <w:szCs w:val="20"/>
        </w:rPr>
      </w:pPr>
      <w:r w:rsidRPr="0011216F">
        <w:rPr>
          <w:rFonts w:eastAsia="Lucida Sans Unicode" w:cstheme="minorHAnsi"/>
          <w:kern w:val="2"/>
          <w:sz w:val="20"/>
          <w:szCs w:val="20"/>
        </w:rPr>
        <w:t xml:space="preserve">Le </w:t>
      </w:r>
      <w:r w:rsidRPr="0011216F">
        <w:rPr>
          <w:rFonts w:eastAsia="Lucida Sans Unicode" w:cstheme="minorHAnsi"/>
          <w:b/>
          <w:kern w:val="2"/>
          <w:sz w:val="20"/>
          <w:szCs w:val="20"/>
        </w:rPr>
        <w:t>« Guide bâtiment durable »</w:t>
      </w:r>
    </w:p>
    <w:p w14:paraId="71749C32" w14:textId="77777777" w:rsidR="00E06670" w:rsidRPr="0011216F" w:rsidRDefault="00E06670" w:rsidP="00E06670">
      <w:pPr>
        <w:widowControl w:val="0"/>
        <w:tabs>
          <w:tab w:val="left" w:pos="5112"/>
        </w:tabs>
        <w:suppressAutoHyphens/>
        <w:spacing w:after="0" w:line="240" w:lineRule="auto"/>
        <w:rPr>
          <w:rFonts w:eastAsia="Lucida Sans Unicode" w:cstheme="minorHAnsi"/>
          <w:kern w:val="2"/>
          <w:sz w:val="20"/>
          <w:szCs w:val="20"/>
        </w:rPr>
      </w:pPr>
    </w:p>
    <w:p w14:paraId="21991FF4" w14:textId="77777777" w:rsidR="00E06670" w:rsidRPr="0011216F" w:rsidRDefault="00E06670" w:rsidP="00E06670">
      <w:pPr>
        <w:widowControl w:val="0"/>
        <w:tabs>
          <w:tab w:val="left" w:pos="1134"/>
        </w:tabs>
        <w:suppressAutoHyphens/>
        <w:spacing w:after="0" w:line="240" w:lineRule="auto"/>
        <w:rPr>
          <w:rFonts w:eastAsia="Lucida Sans Unicode" w:cstheme="minorHAnsi"/>
          <w:kern w:val="2"/>
          <w:sz w:val="20"/>
          <w:szCs w:val="20"/>
        </w:rPr>
      </w:pPr>
      <w:r w:rsidRPr="0011216F">
        <w:rPr>
          <w:rFonts w:eastAsia="Lucida Sans Unicode" w:cstheme="minorHAnsi"/>
          <w:kern w:val="2"/>
          <w:sz w:val="20"/>
          <w:szCs w:val="20"/>
        </w:rPr>
        <w:tab/>
      </w:r>
      <w:hyperlink r:id="rId21" w:history="1">
        <w:r w:rsidRPr="008A30A2">
          <w:rPr>
            <w:rFonts w:eastAsia="Lucida Sans Unicode" w:cstheme="minorHAnsi"/>
            <w:color w:val="000080"/>
            <w:kern w:val="2"/>
            <w:sz w:val="20"/>
            <w:szCs w:val="20"/>
            <w:u w:val="single"/>
          </w:rPr>
          <w:t>http://www.guidebatimentdurable.brussels</w:t>
        </w:r>
      </w:hyperlink>
    </w:p>
    <w:p w14:paraId="0A6B9BCD" w14:textId="77777777" w:rsidR="00E06670" w:rsidRPr="0011216F" w:rsidRDefault="00E06670" w:rsidP="00E06670">
      <w:pPr>
        <w:widowControl w:val="0"/>
        <w:tabs>
          <w:tab w:val="left" w:pos="5112"/>
        </w:tabs>
        <w:suppressAutoHyphens/>
        <w:spacing w:after="0" w:line="240" w:lineRule="auto"/>
        <w:rPr>
          <w:rFonts w:eastAsia="Lucida Sans Unicode" w:cstheme="minorHAnsi"/>
          <w:kern w:val="2"/>
          <w:sz w:val="20"/>
          <w:szCs w:val="20"/>
        </w:rPr>
      </w:pPr>
    </w:p>
    <w:p w14:paraId="5D44B7E0" w14:textId="77777777" w:rsidR="00E06670" w:rsidRPr="0011216F" w:rsidRDefault="00E06670" w:rsidP="00E06670">
      <w:pPr>
        <w:widowControl w:val="0"/>
        <w:tabs>
          <w:tab w:val="left" w:pos="5112"/>
        </w:tabs>
        <w:suppressAutoHyphens/>
        <w:spacing w:after="0" w:line="240" w:lineRule="auto"/>
        <w:rPr>
          <w:rFonts w:eastAsia="Lucida Sans Unicode" w:cstheme="minorHAnsi"/>
          <w:kern w:val="2"/>
          <w:sz w:val="20"/>
          <w:szCs w:val="20"/>
        </w:rPr>
      </w:pPr>
      <w:r w:rsidRPr="0011216F">
        <w:rPr>
          <w:rFonts w:eastAsia="Lucida Sans Unicode" w:cstheme="minorHAnsi"/>
          <w:kern w:val="2"/>
          <w:sz w:val="20"/>
          <w:szCs w:val="20"/>
        </w:rPr>
        <w:t xml:space="preserve">Le service du </w:t>
      </w:r>
      <w:r w:rsidRPr="0011216F">
        <w:rPr>
          <w:rFonts w:eastAsia="Lucida Sans Unicode" w:cstheme="minorHAnsi"/>
          <w:b/>
          <w:kern w:val="2"/>
          <w:sz w:val="20"/>
          <w:szCs w:val="20"/>
        </w:rPr>
        <w:t>« Facilitateur bâtiment durable »</w:t>
      </w:r>
      <w:r>
        <w:rPr>
          <w:rFonts w:eastAsia="Lucida Sans Unicode" w:cstheme="minorHAnsi"/>
          <w:b/>
          <w:kern w:val="2"/>
          <w:sz w:val="20"/>
          <w:szCs w:val="20"/>
        </w:rPr>
        <w:t xml:space="preserve"> </w:t>
      </w:r>
      <w:r w:rsidRPr="00CE69B8">
        <w:rPr>
          <w:rFonts w:eastAsia="Lucida Sans Unicode" w:cstheme="minorHAnsi"/>
          <w:kern w:val="2"/>
          <w:sz w:val="20"/>
          <w:szCs w:val="20"/>
        </w:rPr>
        <w:t>pour les professionnels</w:t>
      </w:r>
    </w:p>
    <w:p w14:paraId="304EF341" w14:textId="77777777" w:rsidR="00E06670" w:rsidRPr="0011216F" w:rsidRDefault="00E06670" w:rsidP="00E06670">
      <w:pPr>
        <w:widowControl w:val="0"/>
        <w:tabs>
          <w:tab w:val="left" w:pos="5112"/>
        </w:tabs>
        <w:suppressAutoHyphens/>
        <w:spacing w:after="0" w:line="240" w:lineRule="auto"/>
        <w:rPr>
          <w:rFonts w:eastAsia="Lucida Sans Unicode" w:cstheme="minorHAnsi"/>
          <w:kern w:val="2"/>
          <w:sz w:val="20"/>
          <w:szCs w:val="20"/>
        </w:rPr>
      </w:pPr>
    </w:p>
    <w:p w14:paraId="5FD6C726" w14:textId="77777777" w:rsidR="00E06670" w:rsidRPr="0011216F" w:rsidRDefault="00E06670" w:rsidP="00E06670">
      <w:pPr>
        <w:widowControl w:val="0"/>
        <w:tabs>
          <w:tab w:val="left" w:pos="1134"/>
        </w:tabs>
        <w:suppressAutoHyphens/>
        <w:spacing w:after="0" w:line="240" w:lineRule="auto"/>
        <w:ind w:left="1134" w:hanging="1134"/>
        <w:rPr>
          <w:rFonts w:eastAsia="Lucida Sans Unicode" w:cstheme="minorHAnsi"/>
          <w:kern w:val="2"/>
          <w:sz w:val="20"/>
          <w:szCs w:val="20"/>
        </w:rPr>
      </w:pPr>
      <w:r w:rsidRPr="0011216F">
        <w:rPr>
          <w:rFonts w:eastAsia="Lucida Sans Unicode" w:cstheme="minorHAnsi"/>
          <w:kern w:val="2"/>
          <w:sz w:val="20"/>
          <w:szCs w:val="20"/>
        </w:rPr>
        <w:tab/>
      </w:r>
      <w:hyperlink r:id="rId22" w:history="1">
        <w:r w:rsidRPr="008A30A2">
          <w:rPr>
            <w:rFonts w:eastAsia="Lucida Sans Unicode" w:cstheme="minorHAnsi"/>
            <w:color w:val="000080"/>
            <w:kern w:val="2"/>
            <w:sz w:val="20"/>
            <w:szCs w:val="20"/>
            <w:u w:val="single"/>
          </w:rPr>
          <w:t>http://www.environnement.brussels/thematiques/batiment/la-gestion-de-mon-batiment/pour-vous-aider/le-facilitateur-batiment-durable</w:t>
        </w:r>
      </w:hyperlink>
      <w:r w:rsidRPr="0011216F">
        <w:rPr>
          <w:rFonts w:eastAsia="Lucida Sans Unicode" w:cstheme="minorHAnsi"/>
          <w:kern w:val="2"/>
          <w:sz w:val="20"/>
          <w:szCs w:val="20"/>
        </w:rPr>
        <w:t xml:space="preserve"> </w:t>
      </w:r>
    </w:p>
    <w:p w14:paraId="4DA2E208" w14:textId="77777777" w:rsidR="00E06670" w:rsidRPr="0011216F" w:rsidRDefault="00E06670" w:rsidP="00E06670">
      <w:pPr>
        <w:widowControl w:val="0"/>
        <w:tabs>
          <w:tab w:val="left" w:pos="5112"/>
        </w:tabs>
        <w:suppressAutoHyphens/>
        <w:spacing w:after="0" w:line="240" w:lineRule="auto"/>
        <w:rPr>
          <w:rFonts w:eastAsia="Lucida Sans Unicode" w:cstheme="minorHAnsi"/>
          <w:kern w:val="2"/>
          <w:sz w:val="20"/>
          <w:szCs w:val="20"/>
        </w:rPr>
      </w:pPr>
    </w:p>
    <w:p w14:paraId="7CC635F4" w14:textId="77777777" w:rsidR="00E06670" w:rsidRPr="0011216F" w:rsidRDefault="00E06670" w:rsidP="00E06670">
      <w:pPr>
        <w:widowControl w:val="0"/>
        <w:tabs>
          <w:tab w:val="left" w:pos="5112"/>
        </w:tabs>
        <w:suppressAutoHyphens/>
        <w:spacing w:after="0" w:line="240" w:lineRule="auto"/>
        <w:rPr>
          <w:rFonts w:eastAsia="Lucida Sans Unicode" w:cstheme="minorHAnsi"/>
          <w:kern w:val="2"/>
          <w:sz w:val="20"/>
          <w:szCs w:val="20"/>
        </w:rPr>
      </w:pPr>
      <w:r w:rsidRPr="0011216F">
        <w:rPr>
          <w:rFonts w:eastAsia="Lucida Sans Unicode" w:cstheme="minorHAnsi"/>
          <w:kern w:val="2"/>
          <w:sz w:val="20"/>
          <w:szCs w:val="20"/>
        </w:rPr>
        <w:t xml:space="preserve">Le service du </w:t>
      </w:r>
      <w:r w:rsidRPr="0011216F">
        <w:rPr>
          <w:rFonts w:eastAsia="Lucida Sans Unicode" w:cstheme="minorHAnsi"/>
          <w:b/>
          <w:kern w:val="2"/>
          <w:sz w:val="20"/>
          <w:szCs w:val="20"/>
        </w:rPr>
        <w:t>« Facilitateur quartiers durables »</w:t>
      </w:r>
    </w:p>
    <w:p w14:paraId="5B10C4CE" w14:textId="77777777" w:rsidR="00E06670" w:rsidRPr="0011216F" w:rsidRDefault="00E06670" w:rsidP="00E06670">
      <w:pPr>
        <w:widowControl w:val="0"/>
        <w:tabs>
          <w:tab w:val="left" w:pos="5112"/>
        </w:tabs>
        <w:suppressAutoHyphens/>
        <w:spacing w:after="0" w:line="240" w:lineRule="auto"/>
        <w:rPr>
          <w:rFonts w:eastAsia="Lucida Sans Unicode" w:cstheme="minorHAnsi"/>
          <w:kern w:val="2"/>
          <w:sz w:val="20"/>
          <w:szCs w:val="20"/>
        </w:rPr>
      </w:pPr>
    </w:p>
    <w:p w14:paraId="2D5AF3B8" w14:textId="77777777" w:rsidR="00E06670" w:rsidRPr="0011216F" w:rsidRDefault="00E06670" w:rsidP="00E06670">
      <w:pPr>
        <w:widowControl w:val="0"/>
        <w:tabs>
          <w:tab w:val="left" w:pos="1134"/>
        </w:tabs>
        <w:suppressAutoHyphens/>
        <w:spacing w:after="0" w:line="240" w:lineRule="auto"/>
        <w:ind w:left="1134" w:hanging="1134"/>
        <w:rPr>
          <w:rFonts w:eastAsia="Lucida Sans Unicode" w:cstheme="minorHAnsi"/>
          <w:kern w:val="2"/>
          <w:sz w:val="20"/>
          <w:szCs w:val="20"/>
        </w:rPr>
      </w:pPr>
      <w:r w:rsidRPr="0011216F">
        <w:rPr>
          <w:rFonts w:eastAsia="Lucida Sans Unicode" w:cstheme="minorHAnsi"/>
          <w:kern w:val="2"/>
          <w:sz w:val="20"/>
          <w:szCs w:val="20"/>
        </w:rPr>
        <w:tab/>
      </w:r>
      <w:hyperlink r:id="rId23" w:history="1">
        <w:r w:rsidRPr="008A30A2">
          <w:rPr>
            <w:rFonts w:eastAsia="Lucida Sans Unicode" w:cstheme="minorHAnsi"/>
            <w:color w:val="000080"/>
            <w:kern w:val="2"/>
            <w:sz w:val="20"/>
            <w:szCs w:val="20"/>
            <w:u w:val="single"/>
          </w:rPr>
          <w:t>http://www.environnement.brussels/thematiques/ville-durable/urbanisme/facilitateur-quartiers-durables</w:t>
        </w:r>
      </w:hyperlink>
      <w:r w:rsidRPr="0011216F">
        <w:rPr>
          <w:rFonts w:eastAsia="Lucida Sans Unicode" w:cstheme="minorHAnsi"/>
          <w:kern w:val="2"/>
          <w:sz w:val="20"/>
          <w:szCs w:val="20"/>
        </w:rPr>
        <w:t xml:space="preserve"> </w:t>
      </w:r>
    </w:p>
    <w:p w14:paraId="1544AE5E" w14:textId="77777777" w:rsidR="00E06670" w:rsidRDefault="00E06670" w:rsidP="00E06670">
      <w:pPr>
        <w:widowControl w:val="0"/>
        <w:tabs>
          <w:tab w:val="left" w:pos="5112"/>
        </w:tabs>
        <w:suppressAutoHyphens/>
        <w:spacing w:after="0" w:line="240" w:lineRule="auto"/>
        <w:rPr>
          <w:rFonts w:eastAsia="Lucida Sans Unicode" w:cstheme="minorHAnsi"/>
          <w:kern w:val="2"/>
          <w:sz w:val="20"/>
          <w:szCs w:val="20"/>
        </w:rPr>
      </w:pPr>
    </w:p>
    <w:p w14:paraId="06E1FB6F" w14:textId="77777777" w:rsidR="00E06670" w:rsidRDefault="00E06670" w:rsidP="00E06670">
      <w:pPr>
        <w:widowControl w:val="0"/>
        <w:pBdr>
          <w:top w:val="single" w:sz="4" w:space="1" w:color="auto"/>
          <w:left w:val="single" w:sz="4" w:space="4" w:color="auto"/>
          <w:bottom w:val="single" w:sz="4" w:space="1" w:color="auto"/>
          <w:right w:val="single" w:sz="4" w:space="4" w:color="auto"/>
        </w:pBdr>
        <w:tabs>
          <w:tab w:val="left" w:pos="5112"/>
        </w:tabs>
        <w:suppressAutoHyphens/>
        <w:spacing w:after="0" w:line="240" w:lineRule="auto"/>
        <w:rPr>
          <w:rFonts w:eastAsia="Lucida Sans Unicode" w:cstheme="minorHAnsi"/>
          <w:kern w:val="2"/>
          <w:sz w:val="20"/>
          <w:szCs w:val="20"/>
        </w:rPr>
      </w:pPr>
      <w:r w:rsidRPr="0011216F">
        <w:rPr>
          <w:rFonts w:eastAsia="Lucida Sans Unicode" w:cstheme="minorHAnsi"/>
          <w:kern w:val="2"/>
          <w:sz w:val="20"/>
          <w:szCs w:val="20"/>
        </w:rPr>
        <w:t xml:space="preserve">0800 85 775 / </w:t>
      </w:r>
      <w:hyperlink r:id="rId24" w:history="1">
        <w:r w:rsidRPr="008A30A2">
          <w:rPr>
            <w:rFonts w:eastAsia="Lucida Sans Unicode" w:cstheme="minorHAnsi"/>
            <w:color w:val="000080"/>
            <w:kern w:val="2"/>
            <w:sz w:val="20"/>
            <w:szCs w:val="20"/>
            <w:u w:val="single"/>
          </w:rPr>
          <w:t>facilitateur@environnement.brussels</w:t>
        </w:r>
      </w:hyperlink>
    </w:p>
    <w:p w14:paraId="2677760A" w14:textId="77777777" w:rsidR="00E06670" w:rsidRDefault="00E06670" w:rsidP="00E06670">
      <w:pPr>
        <w:widowControl w:val="0"/>
        <w:tabs>
          <w:tab w:val="left" w:pos="5112"/>
        </w:tabs>
        <w:suppressAutoHyphens/>
        <w:spacing w:after="0" w:line="240" w:lineRule="auto"/>
        <w:rPr>
          <w:rFonts w:eastAsia="Lucida Sans Unicode" w:cstheme="minorHAnsi"/>
          <w:kern w:val="2"/>
          <w:sz w:val="20"/>
          <w:szCs w:val="20"/>
        </w:rPr>
      </w:pPr>
    </w:p>
    <w:p w14:paraId="4FF8379F" w14:textId="5C8C9C5E" w:rsidR="00E06670" w:rsidRPr="00E71995" w:rsidRDefault="00E06670" w:rsidP="00E06670">
      <w:pPr>
        <w:widowControl w:val="0"/>
        <w:tabs>
          <w:tab w:val="left" w:pos="5112"/>
        </w:tabs>
        <w:suppressAutoHyphens/>
        <w:spacing w:after="0" w:line="240" w:lineRule="auto"/>
        <w:rPr>
          <w:rFonts w:eastAsia="Lucida Sans Unicode" w:cstheme="minorHAnsi"/>
          <w:b/>
          <w:kern w:val="2"/>
          <w:sz w:val="20"/>
          <w:szCs w:val="20"/>
        </w:rPr>
      </w:pPr>
      <w:proofErr w:type="spellStart"/>
      <w:r w:rsidRPr="00E71995">
        <w:rPr>
          <w:rFonts w:eastAsia="Lucida Sans Unicode" w:cstheme="minorHAnsi"/>
          <w:b/>
          <w:kern w:val="2"/>
          <w:sz w:val="20"/>
          <w:szCs w:val="20"/>
        </w:rPr>
        <w:t>Homegrade</w:t>
      </w:r>
      <w:proofErr w:type="spellEnd"/>
      <w:r w:rsidR="003C739B">
        <w:rPr>
          <w:rFonts w:eastAsia="Lucida Sans Unicode" w:cstheme="minorHAnsi"/>
          <w:b/>
          <w:kern w:val="2"/>
          <w:sz w:val="20"/>
          <w:szCs w:val="20"/>
        </w:rPr>
        <w:t xml:space="preserve"> (fusion Centre urbain/ Maison de l’énergie)</w:t>
      </w:r>
    </w:p>
    <w:p w14:paraId="007AAE60" w14:textId="77777777" w:rsidR="00E06670" w:rsidRDefault="00E06670" w:rsidP="00E06670">
      <w:pPr>
        <w:widowControl w:val="0"/>
        <w:tabs>
          <w:tab w:val="left" w:pos="5112"/>
        </w:tabs>
        <w:suppressAutoHyphens/>
        <w:spacing w:after="0" w:line="240" w:lineRule="auto"/>
        <w:rPr>
          <w:rFonts w:eastAsia="Lucida Sans Unicode" w:cstheme="minorHAnsi"/>
          <w:kern w:val="2"/>
          <w:sz w:val="20"/>
          <w:szCs w:val="20"/>
        </w:rPr>
      </w:pPr>
    </w:p>
    <w:p w14:paraId="7D8043A8" w14:textId="77777777" w:rsidR="00E06670" w:rsidRPr="00CE69B8" w:rsidRDefault="00E06670" w:rsidP="00E06670">
      <w:pPr>
        <w:widowControl w:val="0"/>
        <w:tabs>
          <w:tab w:val="left" w:pos="1134"/>
        </w:tabs>
        <w:suppressAutoHyphens/>
        <w:spacing w:after="0" w:line="240" w:lineRule="auto"/>
        <w:rPr>
          <w:rFonts w:eastAsia="Lucida Sans Unicode" w:cstheme="minorHAnsi"/>
          <w:color w:val="000080"/>
          <w:kern w:val="2"/>
          <w:sz w:val="20"/>
          <w:szCs w:val="20"/>
          <w:u w:val="single"/>
        </w:rPr>
      </w:pPr>
      <w:r>
        <w:rPr>
          <w:rFonts w:eastAsia="Lucida Sans Unicode" w:cstheme="minorHAnsi"/>
          <w:kern w:val="2"/>
          <w:sz w:val="20"/>
          <w:szCs w:val="20"/>
        </w:rPr>
        <w:tab/>
      </w:r>
      <w:hyperlink r:id="rId25" w:history="1">
        <w:r w:rsidRPr="00CE69B8">
          <w:rPr>
            <w:rFonts w:eastAsia="Lucida Sans Unicode" w:cstheme="minorHAnsi"/>
            <w:color w:val="000080"/>
            <w:kern w:val="2"/>
            <w:sz w:val="20"/>
            <w:szCs w:val="20"/>
            <w:u w:val="single"/>
          </w:rPr>
          <w:t>http://www.homegrade.brussels/</w:t>
        </w:r>
      </w:hyperlink>
      <w:r>
        <w:rPr>
          <w:rFonts w:eastAsia="Lucida Sans Unicode" w:cstheme="minorHAnsi"/>
          <w:color w:val="000080"/>
          <w:kern w:val="2"/>
          <w:sz w:val="20"/>
          <w:szCs w:val="20"/>
          <w:u w:val="single"/>
        </w:rPr>
        <w:t xml:space="preserve"> </w:t>
      </w:r>
      <w:r w:rsidRPr="00CE69B8">
        <w:rPr>
          <w:rFonts w:eastAsia="Lucida Sans Unicode" w:cstheme="minorHAnsi"/>
          <w:color w:val="000080"/>
          <w:kern w:val="2"/>
          <w:sz w:val="20"/>
          <w:szCs w:val="20"/>
          <w:u w:val="single"/>
        </w:rPr>
        <w:t xml:space="preserve"> </w:t>
      </w:r>
    </w:p>
    <w:p w14:paraId="3CB0795F" w14:textId="77777777" w:rsidR="00E06670" w:rsidRPr="0011216F" w:rsidRDefault="00E06670" w:rsidP="00E06670">
      <w:pPr>
        <w:widowControl w:val="0"/>
        <w:tabs>
          <w:tab w:val="left" w:pos="5112"/>
        </w:tabs>
        <w:suppressAutoHyphens/>
        <w:spacing w:after="0" w:line="240" w:lineRule="auto"/>
        <w:rPr>
          <w:rFonts w:eastAsia="Lucida Sans Unicode" w:cstheme="minorHAnsi"/>
          <w:kern w:val="2"/>
          <w:sz w:val="20"/>
          <w:szCs w:val="20"/>
        </w:rPr>
      </w:pPr>
    </w:p>
    <w:p w14:paraId="592D01C2" w14:textId="77777777" w:rsidR="00E06670" w:rsidRPr="0011216F" w:rsidRDefault="00E06670" w:rsidP="00E06670">
      <w:pPr>
        <w:widowControl w:val="0"/>
        <w:tabs>
          <w:tab w:val="left" w:pos="5112"/>
        </w:tabs>
        <w:suppressAutoHyphens/>
        <w:spacing w:after="0" w:line="240" w:lineRule="auto"/>
        <w:rPr>
          <w:rFonts w:eastAsia="Lucida Sans Unicode" w:cstheme="minorHAnsi"/>
          <w:kern w:val="2"/>
          <w:sz w:val="20"/>
          <w:szCs w:val="20"/>
        </w:rPr>
      </w:pPr>
      <w:r w:rsidRPr="0011216F">
        <w:rPr>
          <w:rFonts w:eastAsia="Lucida Sans Unicode" w:cstheme="minorHAnsi"/>
          <w:kern w:val="2"/>
          <w:sz w:val="20"/>
          <w:szCs w:val="20"/>
        </w:rPr>
        <w:t xml:space="preserve">Les </w:t>
      </w:r>
      <w:r w:rsidRPr="0011216F">
        <w:rPr>
          <w:rFonts w:eastAsia="Lucida Sans Unicode" w:cstheme="minorHAnsi"/>
          <w:b/>
          <w:kern w:val="2"/>
          <w:sz w:val="20"/>
          <w:szCs w:val="20"/>
        </w:rPr>
        <w:t xml:space="preserve">séminaires et formations bâtiment durable </w:t>
      </w:r>
      <w:r w:rsidRPr="0011216F">
        <w:rPr>
          <w:rFonts w:eastAsia="Lucida Sans Unicode" w:cstheme="minorHAnsi"/>
          <w:kern w:val="2"/>
          <w:sz w:val="20"/>
          <w:szCs w:val="20"/>
        </w:rPr>
        <w:t>de Bruxelles Environnement</w:t>
      </w:r>
    </w:p>
    <w:p w14:paraId="2EA95DEC" w14:textId="77777777" w:rsidR="00E06670" w:rsidRPr="0011216F" w:rsidRDefault="00E06670" w:rsidP="00E06670">
      <w:pPr>
        <w:widowControl w:val="0"/>
        <w:tabs>
          <w:tab w:val="left" w:pos="5112"/>
        </w:tabs>
        <w:suppressAutoHyphens/>
        <w:spacing w:after="0" w:line="240" w:lineRule="auto"/>
        <w:rPr>
          <w:rFonts w:eastAsia="Lucida Sans Unicode" w:cstheme="minorHAnsi"/>
          <w:kern w:val="2"/>
          <w:sz w:val="20"/>
          <w:szCs w:val="20"/>
        </w:rPr>
      </w:pPr>
    </w:p>
    <w:p w14:paraId="3284F689" w14:textId="77777777" w:rsidR="00E06670" w:rsidRPr="0011216F" w:rsidRDefault="00E06670" w:rsidP="00E06670">
      <w:pPr>
        <w:widowControl w:val="0"/>
        <w:tabs>
          <w:tab w:val="left" w:pos="1134"/>
        </w:tabs>
        <w:suppressAutoHyphens/>
        <w:spacing w:after="0" w:line="240" w:lineRule="auto"/>
        <w:rPr>
          <w:rFonts w:eastAsia="Lucida Sans Unicode" w:cstheme="minorHAnsi"/>
          <w:kern w:val="2"/>
          <w:sz w:val="20"/>
          <w:szCs w:val="20"/>
        </w:rPr>
      </w:pPr>
      <w:r w:rsidRPr="0011216F">
        <w:rPr>
          <w:rFonts w:eastAsia="Lucida Sans Unicode" w:cstheme="minorHAnsi"/>
          <w:kern w:val="2"/>
          <w:sz w:val="20"/>
          <w:szCs w:val="20"/>
        </w:rPr>
        <w:tab/>
      </w:r>
      <w:hyperlink r:id="rId26" w:history="1">
        <w:r w:rsidRPr="008A30A2">
          <w:rPr>
            <w:rFonts w:eastAsia="Lucida Sans Unicode" w:cstheme="minorHAnsi"/>
            <w:color w:val="000080"/>
            <w:kern w:val="2"/>
            <w:sz w:val="20"/>
            <w:szCs w:val="20"/>
            <w:u w:val="single"/>
          </w:rPr>
          <w:t>http://www.environnement.brussels/guichet/seminaires-et-formations</w:t>
        </w:r>
      </w:hyperlink>
      <w:r w:rsidRPr="0011216F">
        <w:rPr>
          <w:rFonts w:eastAsia="Lucida Sans Unicode" w:cstheme="minorHAnsi"/>
          <w:kern w:val="2"/>
          <w:sz w:val="20"/>
          <w:szCs w:val="20"/>
        </w:rPr>
        <w:t xml:space="preserve"> </w:t>
      </w:r>
    </w:p>
    <w:p w14:paraId="31F2AA68" w14:textId="77777777" w:rsidR="00E06670" w:rsidRPr="0011216F" w:rsidRDefault="00E06670" w:rsidP="00E06670">
      <w:pPr>
        <w:widowControl w:val="0"/>
        <w:tabs>
          <w:tab w:val="left" w:pos="5112"/>
        </w:tabs>
        <w:suppressAutoHyphens/>
        <w:spacing w:after="0" w:line="240" w:lineRule="auto"/>
        <w:rPr>
          <w:rFonts w:eastAsia="Lucida Sans Unicode" w:cstheme="minorHAnsi"/>
          <w:kern w:val="2"/>
          <w:sz w:val="20"/>
          <w:szCs w:val="20"/>
        </w:rPr>
      </w:pPr>
    </w:p>
    <w:p w14:paraId="458019F1" w14:textId="77777777" w:rsidR="00E06670" w:rsidRPr="0011216F" w:rsidRDefault="00E06670" w:rsidP="00E06670">
      <w:pPr>
        <w:widowControl w:val="0"/>
        <w:tabs>
          <w:tab w:val="left" w:pos="5112"/>
        </w:tabs>
        <w:suppressAutoHyphens/>
        <w:spacing w:after="0" w:line="240" w:lineRule="auto"/>
        <w:rPr>
          <w:rFonts w:eastAsia="Lucida Sans Unicode" w:cstheme="minorHAnsi"/>
          <w:kern w:val="2"/>
          <w:sz w:val="20"/>
          <w:szCs w:val="20"/>
        </w:rPr>
      </w:pPr>
      <w:r w:rsidRPr="0011216F">
        <w:rPr>
          <w:rFonts w:eastAsia="Lucida Sans Unicode" w:cstheme="minorHAnsi"/>
          <w:kern w:val="2"/>
          <w:sz w:val="20"/>
          <w:szCs w:val="20"/>
        </w:rPr>
        <w:t xml:space="preserve">Le </w:t>
      </w:r>
      <w:r w:rsidRPr="0011216F">
        <w:rPr>
          <w:rFonts w:eastAsia="Lucida Sans Unicode" w:cstheme="minorHAnsi"/>
          <w:b/>
          <w:kern w:val="2"/>
          <w:sz w:val="20"/>
          <w:szCs w:val="20"/>
        </w:rPr>
        <w:t>« Guide référentiel pour des Quartiers Durables »</w:t>
      </w:r>
    </w:p>
    <w:p w14:paraId="5E701B4D" w14:textId="77777777" w:rsidR="00E06670" w:rsidRPr="0011216F" w:rsidRDefault="00E06670" w:rsidP="00E06670">
      <w:pPr>
        <w:widowControl w:val="0"/>
        <w:tabs>
          <w:tab w:val="left" w:pos="5112"/>
        </w:tabs>
        <w:suppressAutoHyphens/>
        <w:spacing w:after="0" w:line="240" w:lineRule="auto"/>
        <w:rPr>
          <w:rFonts w:eastAsia="Lucida Sans Unicode" w:cstheme="minorHAnsi"/>
          <w:kern w:val="2"/>
          <w:sz w:val="20"/>
          <w:szCs w:val="20"/>
        </w:rPr>
      </w:pPr>
    </w:p>
    <w:p w14:paraId="0DD43044" w14:textId="77777777" w:rsidR="00E06670" w:rsidRPr="0011216F" w:rsidRDefault="00E06670" w:rsidP="00E06670">
      <w:pPr>
        <w:widowControl w:val="0"/>
        <w:tabs>
          <w:tab w:val="left" w:pos="1134"/>
        </w:tabs>
        <w:suppressAutoHyphens/>
        <w:spacing w:after="0" w:line="240" w:lineRule="auto"/>
        <w:ind w:left="1134" w:hanging="1134"/>
        <w:rPr>
          <w:rFonts w:eastAsia="Lucida Sans Unicode" w:cstheme="minorHAnsi"/>
          <w:kern w:val="2"/>
          <w:sz w:val="20"/>
          <w:szCs w:val="20"/>
        </w:rPr>
      </w:pPr>
      <w:r w:rsidRPr="0011216F">
        <w:rPr>
          <w:rFonts w:eastAsia="Lucida Sans Unicode" w:cstheme="minorHAnsi"/>
          <w:kern w:val="2"/>
          <w:sz w:val="20"/>
          <w:szCs w:val="20"/>
        </w:rPr>
        <w:tab/>
      </w:r>
      <w:hyperlink r:id="rId27" w:history="1">
        <w:r w:rsidRPr="008A30A2">
          <w:rPr>
            <w:rFonts w:eastAsia="Lucida Sans Unicode" w:cstheme="minorHAnsi"/>
            <w:color w:val="000080"/>
            <w:kern w:val="2"/>
            <w:sz w:val="20"/>
            <w:szCs w:val="20"/>
            <w:u w:val="single"/>
          </w:rPr>
          <w:t>http://www.environnement.brussels/thematiques/ville-durable/urbanisme/guide-referentiel-pour-des-quartiers-durables</w:t>
        </w:r>
      </w:hyperlink>
    </w:p>
    <w:p w14:paraId="42B00F4A" w14:textId="77777777" w:rsidR="00093BE5" w:rsidRDefault="00093BE5">
      <w:pPr>
        <w:rPr>
          <w:rFonts w:ascii="Mercury Bold" w:hAnsi="Mercury Bold"/>
          <w:b/>
          <w:sz w:val="26"/>
          <w:szCs w:val="26"/>
        </w:rPr>
      </w:pPr>
      <w:r>
        <w:br w:type="page"/>
      </w:r>
    </w:p>
    <w:p w14:paraId="1CFD365E" w14:textId="33403EA5" w:rsidR="009C2A6C" w:rsidRPr="002E224F" w:rsidRDefault="009C2A6C" w:rsidP="002E224F">
      <w:pPr>
        <w:pStyle w:val="Heading1"/>
        <w:numPr>
          <w:ilvl w:val="0"/>
          <w:numId w:val="200"/>
        </w:numPr>
        <w:rPr>
          <w:caps/>
        </w:rPr>
      </w:pPr>
      <w:bookmarkStart w:id="232" w:name="_Toc505331688"/>
      <w:r w:rsidRPr="002E224F">
        <w:rPr>
          <w:caps/>
        </w:rPr>
        <w:t>Economie circulaire</w:t>
      </w:r>
      <w:bookmarkEnd w:id="232"/>
    </w:p>
    <w:p w14:paraId="100472C3" w14:textId="77777777" w:rsidR="00BB32DB" w:rsidRPr="006D4231" w:rsidRDefault="00BB32DB" w:rsidP="00BB32DB">
      <w:pPr>
        <w:widowControl w:val="0"/>
        <w:suppressAutoHyphens/>
        <w:spacing w:after="0" w:line="240" w:lineRule="auto"/>
        <w:jc w:val="both"/>
        <w:rPr>
          <w:rFonts w:eastAsia="Lucida Sans Unicode" w:cstheme="minorHAnsi"/>
          <w:kern w:val="1"/>
          <w:sz w:val="20"/>
          <w:szCs w:val="20"/>
        </w:rPr>
      </w:pPr>
      <w:r w:rsidRPr="006D4231">
        <w:rPr>
          <w:rFonts w:eastAsia="Lucida Sans Unicode" w:cstheme="minorHAnsi"/>
          <w:kern w:val="1"/>
          <w:sz w:val="20"/>
          <w:szCs w:val="20"/>
        </w:rPr>
        <w:t xml:space="preserve">Depuis quelques années, des démarches émergent afin de répondre à la raréfaction des ressources, à l’envolée du prix des matières premières, aux incidences climatiques et aux modes de production et de consommation néfastes pour tous. Les projets qui visent à l’optimisation des stocks, des flux de matières et des déchets, tout en contribuant à la sécurisation des emplois, des approvisionnements du territoire et à la création d’activités locales, sont à promouvoir afin de créer de la valeur économique, sociale et environnementale. </w:t>
      </w:r>
    </w:p>
    <w:p w14:paraId="15B35C2A" w14:textId="77777777" w:rsidR="00BB32DB" w:rsidRPr="006D4231" w:rsidRDefault="00BB32DB" w:rsidP="00BB32DB">
      <w:pPr>
        <w:widowControl w:val="0"/>
        <w:suppressAutoHyphens/>
        <w:spacing w:after="0" w:line="240" w:lineRule="auto"/>
        <w:jc w:val="both"/>
        <w:rPr>
          <w:rFonts w:eastAsia="Lucida Sans Unicode" w:cstheme="minorHAnsi"/>
          <w:kern w:val="1"/>
          <w:sz w:val="20"/>
          <w:szCs w:val="20"/>
        </w:rPr>
      </w:pPr>
    </w:p>
    <w:p w14:paraId="1CE36903" w14:textId="77777777" w:rsidR="00BB32DB" w:rsidRPr="006D4231" w:rsidRDefault="00BB32DB" w:rsidP="00BB32DB">
      <w:pPr>
        <w:spacing w:after="0" w:line="240" w:lineRule="auto"/>
        <w:jc w:val="both"/>
        <w:rPr>
          <w:rFonts w:eastAsia="Lucida Sans Unicode" w:cstheme="minorHAnsi"/>
          <w:kern w:val="1"/>
          <w:sz w:val="20"/>
          <w:szCs w:val="20"/>
        </w:rPr>
      </w:pPr>
      <w:r w:rsidRPr="006D4231">
        <w:rPr>
          <w:rFonts w:eastAsia="Lucida Sans Unicode" w:cstheme="minorHAnsi"/>
          <w:kern w:val="1"/>
          <w:sz w:val="20"/>
          <w:szCs w:val="20"/>
        </w:rPr>
        <w:t xml:space="preserve">Concrètement, </w:t>
      </w:r>
      <w:proofErr w:type="spellStart"/>
      <w:r w:rsidRPr="006D4231">
        <w:rPr>
          <w:rFonts w:eastAsia="Lucida Sans Unicode" w:cstheme="minorHAnsi"/>
          <w:kern w:val="1"/>
          <w:sz w:val="20"/>
          <w:szCs w:val="20"/>
        </w:rPr>
        <w:t>Be.exemplary</w:t>
      </w:r>
      <w:proofErr w:type="spellEnd"/>
      <w:r w:rsidRPr="006D4231">
        <w:rPr>
          <w:rFonts w:eastAsia="Lucida Sans Unicode" w:cstheme="minorHAnsi"/>
          <w:kern w:val="1"/>
          <w:sz w:val="20"/>
          <w:szCs w:val="20"/>
        </w:rPr>
        <w:t xml:space="preserve"> 2017 valorisera les bâtiments dont les aspects suivant ont été abordés : </w:t>
      </w:r>
    </w:p>
    <w:p w14:paraId="3E8A3FA7" w14:textId="4220102F" w:rsidR="00111002" w:rsidRDefault="00111002" w:rsidP="00BB32DB">
      <w:pPr>
        <w:widowControl w:val="0"/>
        <w:numPr>
          <w:ilvl w:val="0"/>
          <w:numId w:val="130"/>
        </w:numPr>
        <w:suppressAutoHyphens/>
        <w:spacing w:after="0" w:line="240" w:lineRule="auto"/>
        <w:jc w:val="both"/>
        <w:rPr>
          <w:rFonts w:eastAsia="Lucida Sans Unicode" w:cstheme="minorHAnsi"/>
          <w:kern w:val="1"/>
          <w:sz w:val="20"/>
          <w:szCs w:val="20"/>
        </w:rPr>
      </w:pPr>
      <w:r>
        <w:rPr>
          <w:rFonts w:eastAsia="Lucida Sans Unicode" w:cstheme="minorHAnsi"/>
          <w:kern w:val="1"/>
          <w:sz w:val="20"/>
          <w:szCs w:val="20"/>
        </w:rPr>
        <w:t>La gestion des flux</w:t>
      </w:r>
    </w:p>
    <w:p w14:paraId="5B4062F1" w14:textId="77777777" w:rsidR="00BB32DB" w:rsidRPr="006D4231" w:rsidRDefault="00BB32DB" w:rsidP="00BB32DB">
      <w:pPr>
        <w:widowControl w:val="0"/>
        <w:numPr>
          <w:ilvl w:val="0"/>
          <w:numId w:val="130"/>
        </w:numPr>
        <w:suppressAutoHyphens/>
        <w:spacing w:after="0" w:line="240" w:lineRule="auto"/>
        <w:jc w:val="both"/>
        <w:rPr>
          <w:rFonts w:eastAsia="Lucida Sans Unicode" w:cstheme="minorHAnsi"/>
          <w:kern w:val="1"/>
          <w:sz w:val="20"/>
          <w:szCs w:val="20"/>
        </w:rPr>
      </w:pPr>
      <w:r w:rsidRPr="006D4231">
        <w:rPr>
          <w:rFonts w:eastAsia="Lucida Sans Unicode" w:cstheme="minorHAnsi"/>
          <w:kern w:val="1"/>
          <w:sz w:val="20"/>
          <w:szCs w:val="20"/>
        </w:rPr>
        <w:t>La gestion des ressources matérielles</w:t>
      </w:r>
    </w:p>
    <w:p w14:paraId="5020A2FF" w14:textId="77777777" w:rsidR="00BB32DB" w:rsidRPr="006D4231" w:rsidRDefault="00BB32DB" w:rsidP="00BB32DB">
      <w:pPr>
        <w:widowControl w:val="0"/>
        <w:numPr>
          <w:ilvl w:val="0"/>
          <w:numId w:val="130"/>
        </w:numPr>
        <w:suppressAutoHyphens/>
        <w:spacing w:after="0" w:line="240" w:lineRule="auto"/>
        <w:jc w:val="both"/>
        <w:rPr>
          <w:rFonts w:eastAsia="Lucida Sans Unicode" w:cstheme="minorHAnsi"/>
          <w:kern w:val="1"/>
          <w:sz w:val="20"/>
          <w:szCs w:val="20"/>
        </w:rPr>
      </w:pPr>
      <w:r w:rsidRPr="006D4231">
        <w:rPr>
          <w:rFonts w:eastAsia="Lucida Sans Unicode" w:cstheme="minorHAnsi"/>
          <w:kern w:val="1"/>
          <w:sz w:val="20"/>
          <w:szCs w:val="20"/>
        </w:rPr>
        <w:t>La gestion des ressources humaines</w:t>
      </w:r>
    </w:p>
    <w:p w14:paraId="0F19FC9D" w14:textId="77777777" w:rsidR="00BB32DB" w:rsidRDefault="00BB32DB" w:rsidP="00BB32DB">
      <w:pPr>
        <w:widowControl w:val="0"/>
        <w:suppressAutoHyphens/>
        <w:spacing w:after="0" w:line="240" w:lineRule="auto"/>
        <w:jc w:val="both"/>
        <w:rPr>
          <w:rFonts w:eastAsia="Lucida Sans Unicode" w:cstheme="minorHAnsi"/>
          <w:kern w:val="1"/>
          <w:sz w:val="20"/>
          <w:szCs w:val="20"/>
        </w:rPr>
      </w:pPr>
    </w:p>
    <w:p w14:paraId="5FF2F9DC" w14:textId="6B240112" w:rsidR="00111002" w:rsidRDefault="00111002" w:rsidP="00111002">
      <w:pPr>
        <w:widowControl w:val="0"/>
        <w:suppressAutoHyphens/>
        <w:spacing w:after="0" w:line="240" w:lineRule="auto"/>
        <w:jc w:val="both"/>
        <w:rPr>
          <w:rFonts w:eastAsia="Lucida Sans Unicode" w:cstheme="minorHAnsi"/>
          <w:kern w:val="1"/>
          <w:sz w:val="20"/>
          <w:szCs w:val="20"/>
        </w:rPr>
      </w:pPr>
      <w:r>
        <w:rPr>
          <w:rFonts w:eastAsia="Lucida Sans Unicode" w:cstheme="minorHAnsi"/>
          <w:kern w:val="1"/>
          <w:sz w:val="20"/>
          <w:szCs w:val="20"/>
        </w:rPr>
        <w:t>Vu le caractère transversal du défi, la manière dont les enjeux de l’économie circulaire sont intégrés dans le projet sera évalué non seulement par les thématiques décrites ci-dessous mais aussi par l’approche transversale proposée par le porteur de projet.</w:t>
      </w:r>
    </w:p>
    <w:p w14:paraId="5D9C2960" w14:textId="77777777" w:rsidR="00111002" w:rsidRPr="006D4231" w:rsidRDefault="00111002" w:rsidP="00BB32DB">
      <w:pPr>
        <w:widowControl w:val="0"/>
        <w:suppressAutoHyphens/>
        <w:spacing w:after="0" w:line="240" w:lineRule="auto"/>
        <w:jc w:val="both"/>
        <w:rPr>
          <w:rFonts w:eastAsia="Lucida Sans Unicode" w:cstheme="minorHAnsi"/>
          <w:kern w:val="1"/>
          <w:sz w:val="20"/>
          <w:szCs w:val="20"/>
        </w:rPr>
      </w:pPr>
    </w:p>
    <w:p w14:paraId="72FCBCB1" w14:textId="77777777" w:rsidR="00BB32DB" w:rsidRPr="006D4231" w:rsidRDefault="00BB32DB" w:rsidP="00BB32DB">
      <w:pPr>
        <w:widowControl w:val="0"/>
        <w:suppressAutoHyphens/>
        <w:spacing w:after="0" w:line="240" w:lineRule="auto"/>
        <w:rPr>
          <w:rFonts w:eastAsia="Lucida Sans Unicode" w:cstheme="minorHAnsi"/>
          <w:kern w:val="1"/>
          <w:sz w:val="20"/>
          <w:szCs w:val="20"/>
        </w:rPr>
      </w:pPr>
    </w:p>
    <w:p w14:paraId="64DFD234" w14:textId="77777777" w:rsidR="00BB32DB" w:rsidRPr="00BC1061" w:rsidRDefault="00BB32DB" w:rsidP="00BC1061">
      <w:pPr>
        <w:pStyle w:val="Heading2"/>
        <w:ind w:left="567" w:hanging="567"/>
        <w:jc w:val="both"/>
      </w:pPr>
      <w:bookmarkStart w:id="233" w:name="_Toc505331689"/>
      <w:r w:rsidRPr="00BC1061">
        <w:t>Gestion des ressources matérielles</w:t>
      </w:r>
      <w:bookmarkEnd w:id="233"/>
    </w:p>
    <w:p w14:paraId="6E95D7B7" w14:textId="52C4AD6C" w:rsidR="00093BE5" w:rsidRPr="006D4231" w:rsidRDefault="00BB32DB" w:rsidP="00BB32DB">
      <w:pPr>
        <w:widowControl w:val="0"/>
        <w:suppressAutoHyphens/>
        <w:spacing w:after="0" w:line="240" w:lineRule="auto"/>
        <w:contextualSpacing/>
        <w:rPr>
          <w:rFonts w:eastAsia="Lucida Sans Unicode" w:cstheme="minorHAnsi"/>
          <w:kern w:val="1"/>
          <w:sz w:val="20"/>
          <w:szCs w:val="20"/>
        </w:rPr>
      </w:pPr>
      <w:r w:rsidRPr="006D4231">
        <w:rPr>
          <w:rFonts w:eastAsia="Lucida Sans Unicode" w:cstheme="minorHAnsi"/>
          <w:kern w:val="1"/>
          <w:sz w:val="20"/>
          <w:szCs w:val="20"/>
        </w:rPr>
        <w:t xml:space="preserve">L’objectif général poursuivi est la prévention de production de déchets de construction. </w:t>
      </w:r>
    </w:p>
    <w:p w14:paraId="1A2A03BE" w14:textId="3665983F" w:rsidR="00BB32DB" w:rsidRPr="006D4231" w:rsidRDefault="00BB32DB" w:rsidP="00BB32DB">
      <w:pPr>
        <w:widowControl w:val="0"/>
        <w:suppressAutoHyphens/>
        <w:spacing w:after="0" w:line="240" w:lineRule="auto"/>
        <w:contextualSpacing/>
        <w:jc w:val="both"/>
        <w:rPr>
          <w:rFonts w:eastAsia="Lucida Sans Unicode" w:cstheme="minorHAnsi"/>
          <w:kern w:val="1"/>
          <w:sz w:val="20"/>
          <w:szCs w:val="20"/>
        </w:rPr>
      </w:pPr>
      <w:r w:rsidRPr="006D4231">
        <w:rPr>
          <w:rFonts w:eastAsia="Lucida Sans Unicode" w:cstheme="minorHAnsi"/>
          <w:kern w:val="1"/>
          <w:sz w:val="20"/>
          <w:szCs w:val="20"/>
        </w:rPr>
        <w:t xml:space="preserve">Lorsque le projet comporte des bâtiments existants, </w:t>
      </w:r>
      <w:r w:rsidR="00093BE5" w:rsidRPr="00111002">
        <w:rPr>
          <w:rFonts w:eastAsia="Lucida Sans Unicode" w:cstheme="minorHAnsi"/>
          <w:kern w:val="1"/>
          <w:sz w:val="20"/>
          <w:szCs w:val="20"/>
        </w:rPr>
        <w:t>l’économie circulaire</w:t>
      </w:r>
      <w:r w:rsidR="00093BE5" w:rsidRPr="00111002">
        <w:rPr>
          <w:rFonts w:eastAsia="Lucida Sans Unicode" w:cstheme="minorHAnsi"/>
          <w:strike/>
          <w:kern w:val="1"/>
          <w:sz w:val="20"/>
          <w:szCs w:val="20"/>
        </w:rPr>
        <w:t xml:space="preserve"> </w:t>
      </w:r>
      <w:r w:rsidRPr="00111002">
        <w:rPr>
          <w:rFonts w:eastAsia="Lucida Sans Unicode" w:cstheme="minorHAnsi"/>
          <w:kern w:val="1"/>
          <w:sz w:val="20"/>
          <w:szCs w:val="20"/>
        </w:rPr>
        <w:t xml:space="preserve"> </w:t>
      </w:r>
      <w:r w:rsidR="00093BE5" w:rsidRPr="00111002">
        <w:rPr>
          <w:rFonts w:eastAsia="Lucida Sans Unicode" w:cstheme="minorHAnsi"/>
          <w:kern w:val="1"/>
          <w:sz w:val="20"/>
          <w:szCs w:val="20"/>
        </w:rPr>
        <w:t>étudie</w:t>
      </w:r>
      <w:r w:rsidR="00093BE5">
        <w:rPr>
          <w:rFonts w:eastAsia="Lucida Sans Unicode" w:cstheme="minorHAnsi"/>
          <w:kern w:val="1"/>
          <w:sz w:val="20"/>
          <w:szCs w:val="20"/>
        </w:rPr>
        <w:t xml:space="preserve"> </w:t>
      </w:r>
      <w:r w:rsidRPr="006D4231">
        <w:rPr>
          <w:rFonts w:eastAsia="Lucida Sans Unicode" w:cstheme="minorHAnsi"/>
          <w:kern w:val="1"/>
          <w:sz w:val="20"/>
          <w:szCs w:val="20"/>
        </w:rPr>
        <w:t>en priorité le maintien des bâtiments existants plutôt que les démolitions et reconstructions..</w:t>
      </w:r>
    </w:p>
    <w:p w14:paraId="58DE5E2C" w14:textId="77777777" w:rsidR="00BB32DB" w:rsidRPr="006D4231" w:rsidRDefault="00BB32DB" w:rsidP="00BB32DB">
      <w:pPr>
        <w:widowControl w:val="0"/>
        <w:suppressAutoHyphens/>
        <w:spacing w:before="120" w:after="0" w:line="240" w:lineRule="auto"/>
        <w:jc w:val="both"/>
        <w:rPr>
          <w:rFonts w:eastAsia="Lucida Sans Unicode" w:cstheme="minorHAnsi"/>
          <w:kern w:val="1"/>
          <w:sz w:val="20"/>
          <w:szCs w:val="20"/>
          <w:u w:val="single"/>
          <w:lang w:val="fr-FR"/>
        </w:rPr>
      </w:pPr>
    </w:p>
    <w:p w14:paraId="65CFA921" w14:textId="77777777" w:rsidR="00BB32DB" w:rsidRPr="00BC1061" w:rsidRDefault="00BB32DB" w:rsidP="00BC1061">
      <w:pPr>
        <w:pStyle w:val="Heading3"/>
        <w:ind w:left="709" w:hanging="709"/>
      </w:pPr>
      <w:bookmarkStart w:id="234" w:name="_Toc505331690"/>
      <w:r w:rsidRPr="00BC1061">
        <w:t xml:space="preserve">Intégration du principe de hiérarchie constructive et développement des potentialités en matière de </w:t>
      </w:r>
      <w:proofErr w:type="spellStart"/>
      <w:r w:rsidRPr="00BC1061">
        <w:t>démontabilité</w:t>
      </w:r>
      <w:proofErr w:type="spellEnd"/>
      <w:r w:rsidRPr="00BC1061">
        <w:t>, réversibilité et adaptabilité des éléments de construction</w:t>
      </w:r>
      <w:bookmarkEnd w:id="234"/>
    </w:p>
    <w:p w14:paraId="6A984D73" w14:textId="77777777" w:rsidR="00BB32DB" w:rsidRPr="006D4231" w:rsidRDefault="00BB32DB" w:rsidP="00BB32DB">
      <w:pPr>
        <w:widowControl w:val="0"/>
        <w:suppressAutoHyphens/>
        <w:spacing w:before="120" w:after="0" w:line="240" w:lineRule="auto"/>
        <w:jc w:val="both"/>
        <w:rPr>
          <w:rFonts w:eastAsia="Lucida Sans Unicode" w:cstheme="minorHAnsi"/>
          <w:kern w:val="1"/>
          <w:sz w:val="20"/>
          <w:szCs w:val="20"/>
          <w:lang w:val="fr-FR"/>
        </w:rPr>
      </w:pPr>
      <w:r w:rsidRPr="006D4231">
        <w:rPr>
          <w:rFonts w:eastAsia="Lucida Sans Unicode" w:cstheme="minorHAnsi"/>
          <w:kern w:val="1"/>
          <w:sz w:val="20"/>
          <w:szCs w:val="20"/>
          <w:lang w:val="fr-FR"/>
        </w:rPr>
        <w:t>Chaque construction (existante ou à construire) peut être considérée comme étant composée de 4 « éléments constructifs » (aussi appelés couches de durabilité). C’est 4 couches de durabilité sont :</w:t>
      </w:r>
    </w:p>
    <w:p w14:paraId="6FE01548" w14:textId="77777777" w:rsidR="00BB32DB" w:rsidRDefault="00BB32DB" w:rsidP="00BB32DB">
      <w:pPr>
        <w:widowControl w:val="0"/>
        <w:numPr>
          <w:ilvl w:val="0"/>
          <w:numId w:val="130"/>
        </w:numPr>
        <w:suppressAutoHyphens/>
        <w:spacing w:after="0" w:line="240" w:lineRule="auto"/>
        <w:jc w:val="both"/>
        <w:rPr>
          <w:rFonts w:eastAsia="Lucida Sans Unicode" w:cstheme="minorHAnsi"/>
          <w:kern w:val="1"/>
          <w:sz w:val="20"/>
          <w:szCs w:val="20"/>
        </w:rPr>
      </w:pPr>
      <w:r w:rsidRPr="006D4231">
        <w:rPr>
          <w:rFonts w:eastAsia="Lucida Sans Unicode" w:cstheme="minorHAnsi"/>
          <w:kern w:val="1"/>
          <w:sz w:val="20"/>
          <w:szCs w:val="20"/>
        </w:rPr>
        <w:t>La structure</w:t>
      </w:r>
    </w:p>
    <w:p w14:paraId="029D6990" w14:textId="77777777" w:rsidR="00BB32DB" w:rsidRDefault="00BB32DB" w:rsidP="00BB32DB">
      <w:pPr>
        <w:widowControl w:val="0"/>
        <w:numPr>
          <w:ilvl w:val="0"/>
          <w:numId w:val="130"/>
        </w:numPr>
        <w:suppressAutoHyphens/>
        <w:spacing w:after="0" w:line="240" w:lineRule="auto"/>
        <w:jc w:val="both"/>
        <w:rPr>
          <w:rFonts w:eastAsia="Lucida Sans Unicode" w:cstheme="minorHAnsi"/>
          <w:kern w:val="1"/>
          <w:sz w:val="20"/>
          <w:szCs w:val="20"/>
        </w:rPr>
      </w:pPr>
      <w:r w:rsidRPr="006D4231">
        <w:rPr>
          <w:rFonts w:eastAsia="Lucida Sans Unicode" w:cstheme="minorHAnsi"/>
          <w:kern w:val="1"/>
          <w:sz w:val="20"/>
          <w:szCs w:val="20"/>
          <w:lang w:val="fr-FR"/>
        </w:rPr>
        <w:t xml:space="preserve">L’enveloppe </w:t>
      </w:r>
    </w:p>
    <w:p w14:paraId="6BE77D45" w14:textId="77777777" w:rsidR="00BB32DB" w:rsidRDefault="00BB32DB" w:rsidP="00BB32DB">
      <w:pPr>
        <w:widowControl w:val="0"/>
        <w:numPr>
          <w:ilvl w:val="0"/>
          <w:numId w:val="130"/>
        </w:numPr>
        <w:suppressAutoHyphens/>
        <w:spacing w:after="0" w:line="240" w:lineRule="auto"/>
        <w:jc w:val="both"/>
        <w:rPr>
          <w:rFonts w:eastAsia="Lucida Sans Unicode" w:cstheme="minorHAnsi"/>
          <w:kern w:val="1"/>
          <w:sz w:val="20"/>
          <w:szCs w:val="20"/>
        </w:rPr>
      </w:pPr>
      <w:r w:rsidRPr="006D4231">
        <w:rPr>
          <w:rFonts w:eastAsia="Lucida Sans Unicode" w:cstheme="minorHAnsi"/>
          <w:kern w:val="1"/>
          <w:sz w:val="20"/>
          <w:szCs w:val="20"/>
          <w:lang w:val="fr-FR"/>
        </w:rPr>
        <w:t>Les systèmes</w:t>
      </w:r>
    </w:p>
    <w:p w14:paraId="2ABDB69B" w14:textId="77777777" w:rsidR="00BB32DB" w:rsidRPr="006D4231" w:rsidRDefault="00BB32DB" w:rsidP="00BB32DB">
      <w:pPr>
        <w:widowControl w:val="0"/>
        <w:numPr>
          <w:ilvl w:val="0"/>
          <w:numId w:val="130"/>
        </w:numPr>
        <w:suppressAutoHyphens/>
        <w:spacing w:after="0" w:line="240" w:lineRule="auto"/>
        <w:jc w:val="both"/>
        <w:rPr>
          <w:rFonts w:eastAsia="Lucida Sans Unicode" w:cstheme="minorHAnsi"/>
          <w:kern w:val="1"/>
          <w:sz w:val="20"/>
          <w:szCs w:val="20"/>
        </w:rPr>
      </w:pPr>
      <w:r w:rsidRPr="006D4231">
        <w:rPr>
          <w:rFonts w:eastAsia="Lucida Sans Unicode" w:cstheme="minorHAnsi"/>
          <w:kern w:val="1"/>
          <w:sz w:val="20"/>
          <w:szCs w:val="20"/>
          <w:lang w:val="fr-FR"/>
        </w:rPr>
        <w:t>Les aménagements d’espaces intérieurs et les finitions</w:t>
      </w:r>
    </w:p>
    <w:p w14:paraId="4B133059" w14:textId="77777777" w:rsidR="00BB32DB" w:rsidRPr="006D4231" w:rsidRDefault="00BB32DB" w:rsidP="00BB32DB">
      <w:pPr>
        <w:widowControl w:val="0"/>
        <w:suppressAutoHyphens/>
        <w:spacing w:before="120" w:after="0" w:line="240" w:lineRule="auto"/>
        <w:jc w:val="both"/>
        <w:rPr>
          <w:rFonts w:eastAsia="Lucida Sans Unicode" w:cstheme="minorHAnsi"/>
          <w:kern w:val="1"/>
          <w:sz w:val="20"/>
          <w:szCs w:val="20"/>
          <w:lang w:val="fr-FR"/>
        </w:rPr>
      </w:pPr>
      <w:r w:rsidRPr="006D4231">
        <w:rPr>
          <w:rFonts w:eastAsia="Lucida Sans Unicode" w:cstheme="minorHAnsi"/>
          <w:kern w:val="1"/>
          <w:sz w:val="20"/>
          <w:szCs w:val="20"/>
          <w:lang w:val="fr-FR"/>
        </w:rPr>
        <w:t>Ces 4 couches se caractérisent par des durées de vie différentes.</w:t>
      </w:r>
    </w:p>
    <w:p w14:paraId="3A32B095" w14:textId="77777777" w:rsidR="00BB32DB" w:rsidRPr="006D4231" w:rsidRDefault="00BB32DB" w:rsidP="00BB32DB">
      <w:pPr>
        <w:autoSpaceDE w:val="0"/>
        <w:autoSpaceDN w:val="0"/>
        <w:adjustRightInd w:val="0"/>
        <w:spacing w:after="0" w:line="240" w:lineRule="auto"/>
        <w:rPr>
          <w:rFonts w:eastAsia="Lucida Sans Unicode" w:cstheme="minorHAnsi"/>
          <w:color w:val="000000"/>
          <w:sz w:val="20"/>
          <w:szCs w:val="20"/>
        </w:rPr>
      </w:pPr>
    </w:p>
    <w:p w14:paraId="45AD0D55" w14:textId="5E3DF40E" w:rsidR="00BB32DB" w:rsidRPr="006D4231" w:rsidRDefault="00BB32DB" w:rsidP="00BB32DB">
      <w:pPr>
        <w:autoSpaceDE w:val="0"/>
        <w:autoSpaceDN w:val="0"/>
        <w:adjustRightInd w:val="0"/>
        <w:spacing w:after="0" w:line="240" w:lineRule="auto"/>
        <w:rPr>
          <w:rFonts w:eastAsia="Lucida Sans Unicode" w:cstheme="minorHAnsi"/>
          <w:color w:val="000000"/>
          <w:sz w:val="20"/>
          <w:szCs w:val="20"/>
        </w:rPr>
      </w:pPr>
      <w:r w:rsidRPr="006D4231">
        <w:rPr>
          <w:rFonts w:eastAsia="Lucida Sans Unicode" w:cstheme="minorHAnsi"/>
          <w:kern w:val="1"/>
          <w:sz w:val="20"/>
          <w:szCs w:val="20"/>
          <w:lang w:val="fr-FR"/>
        </w:rPr>
        <w:t>La question de la durée de vie des différents éléments composant ces 4 couches de durabilité devra être appréhendé</w:t>
      </w:r>
      <w:r w:rsidR="00093BE5">
        <w:rPr>
          <w:rFonts w:eastAsia="Lucida Sans Unicode" w:cstheme="minorHAnsi"/>
          <w:color w:val="000000"/>
          <w:sz w:val="20"/>
          <w:szCs w:val="20"/>
          <w:lang w:val="fr-FR"/>
        </w:rPr>
        <w:t>e.</w:t>
      </w:r>
    </w:p>
    <w:p w14:paraId="1AE5617B" w14:textId="77777777" w:rsidR="00BB32DB" w:rsidRPr="006D4231" w:rsidRDefault="00BB32DB" w:rsidP="00BB32DB">
      <w:pPr>
        <w:widowControl w:val="0"/>
        <w:suppressAutoHyphens/>
        <w:spacing w:before="120" w:after="0" w:line="240" w:lineRule="auto"/>
        <w:jc w:val="both"/>
        <w:rPr>
          <w:rFonts w:eastAsia="Lucida Sans Unicode" w:cstheme="minorHAnsi"/>
          <w:i/>
          <w:kern w:val="1"/>
          <w:sz w:val="20"/>
          <w:szCs w:val="20"/>
          <w:lang w:val="fr-FR"/>
        </w:rPr>
      </w:pPr>
      <w:r w:rsidRPr="006D4231">
        <w:rPr>
          <w:rFonts w:eastAsia="Lucida Sans Unicode" w:cstheme="minorHAnsi"/>
          <w:kern w:val="1"/>
          <w:sz w:val="20"/>
          <w:szCs w:val="20"/>
          <w:lang w:val="fr-FR"/>
        </w:rPr>
        <w:t xml:space="preserve">Les projets candidats devront démontrer une hiérarchie constructive bien pensée permettant adaptations et modifications au cours du cycle de vie d'un bâtiment sans devoir recourir à des démolitions et transformations importantes. </w:t>
      </w:r>
      <w:r w:rsidRPr="00111002">
        <w:rPr>
          <w:rFonts w:eastAsia="Lucida Sans Unicode" w:cstheme="minorHAnsi"/>
          <w:kern w:val="1"/>
          <w:sz w:val="20"/>
          <w:szCs w:val="20"/>
          <w:lang w:val="fr-FR"/>
        </w:rPr>
        <w:t>Prendre en compte la hiérarchie constructive signifie concevoir un bâtiment pour lequel l’adaptation ou le renouvellement d’un élément à courte durée de vie ne peut pas entraîner la dégradation ou la démolition d'un autre élément dont la durée de vie est plus longue.</w:t>
      </w:r>
    </w:p>
    <w:p w14:paraId="6CD958DD" w14:textId="77777777" w:rsidR="00BB32DB" w:rsidRPr="006D4231" w:rsidRDefault="00BB32DB" w:rsidP="00BB32DB">
      <w:pPr>
        <w:autoSpaceDE w:val="0"/>
        <w:autoSpaceDN w:val="0"/>
        <w:adjustRightInd w:val="0"/>
        <w:spacing w:after="0" w:line="240" w:lineRule="auto"/>
        <w:rPr>
          <w:rFonts w:eastAsia="Lucida Sans Unicode" w:cstheme="minorHAnsi"/>
          <w:color w:val="000000"/>
          <w:sz w:val="20"/>
          <w:szCs w:val="20"/>
        </w:rPr>
      </w:pPr>
    </w:p>
    <w:p w14:paraId="6933046D" w14:textId="77777777" w:rsidR="00BB32DB" w:rsidRPr="006D4231" w:rsidRDefault="00BB32DB" w:rsidP="00BB32DB">
      <w:pPr>
        <w:autoSpaceDE w:val="0"/>
        <w:autoSpaceDN w:val="0"/>
        <w:adjustRightInd w:val="0"/>
        <w:spacing w:after="0" w:line="240" w:lineRule="auto"/>
        <w:jc w:val="both"/>
        <w:rPr>
          <w:rFonts w:eastAsia="Lucida Sans Unicode" w:cstheme="minorHAnsi"/>
          <w:kern w:val="1"/>
          <w:sz w:val="20"/>
          <w:szCs w:val="20"/>
          <w:lang w:val="fr-FR"/>
        </w:rPr>
      </w:pPr>
      <w:r w:rsidRPr="006D4231">
        <w:rPr>
          <w:rFonts w:eastAsia="Lucida Sans Unicode" w:cstheme="minorHAnsi"/>
          <w:b/>
          <w:kern w:val="1"/>
          <w:sz w:val="20"/>
          <w:szCs w:val="20"/>
          <w:lang w:val="fr-FR"/>
        </w:rPr>
        <w:t>La structure</w:t>
      </w:r>
      <w:r w:rsidRPr="006D4231">
        <w:rPr>
          <w:rFonts w:eastAsia="Lucida Sans Unicode" w:cstheme="minorHAnsi"/>
          <w:kern w:val="1"/>
          <w:sz w:val="20"/>
          <w:szCs w:val="20"/>
          <w:lang w:val="fr-FR"/>
        </w:rPr>
        <w:t xml:space="preserve"> doit être conçue de façon à ce qu'elle génère une organisation spatiale qui puisse répondre aux besoins évolutifs des fonctions et des occupants.</w:t>
      </w:r>
    </w:p>
    <w:p w14:paraId="653DCA3F" w14:textId="77777777" w:rsidR="00BB32DB" w:rsidRPr="006D4231" w:rsidRDefault="00BB32DB" w:rsidP="00BB32DB">
      <w:pPr>
        <w:autoSpaceDE w:val="0"/>
        <w:autoSpaceDN w:val="0"/>
        <w:adjustRightInd w:val="0"/>
        <w:spacing w:after="0" w:line="240" w:lineRule="auto"/>
        <w:jc w:val="both"/>
        <w:rPr>
          <w:rFonts w:eastAsia="Lucida Sans Unicode" w:cstheme="minorHAnsi"/>
          <w:kern w:val="1"/>
          <w:sz w:val="20"/>
          <w:szCs w:val="20"/>
          <w:lang w:val="fr-FR"/>
        </w:rPr>
      </w:pPr>
      <w:r w:rsidRPr="006D4231">
        <w:rPr>
          <w:rFonts w:eastAsia="Lucida Sans Unicode" w:cstheme="minorHAnsi"/>
          <w:kern w:val="1"/>
          <w:sz w:val="20"/>
          <w:szCs w:val="20"/>
          <w:lang w:val="fr-FR"/>
        </w:rPr>
        <w:t xml:space="preserve">Le principe constructif envisagé sera évalué au regard des avantages et inconvénients relatifs aux questions de flexibilité, adaptabilité et réversibilité. </w:t>
      </w:r>
    </w:p>
    <w:p w14:paraId="0E84CE5F" w14:textId="77777777" w:rsidR="00BB32DB" w:rsidRPr="006D4231" w:rsidRDefault="00BB32DB" w:rsidP="00BB32DB">
      <w:pPr>
        <w:autoSpaceDE w:val="0"/>
        <w:autoSpaceDN w:val="0"/>
        <w:adjustRightInd w:val="0"/>
        <w:spacing w:after="0" w:line="240" w:lineRule="auto"/>
        <w:rPr>
          <w:rFonts w:eastAsia="Lucida Sans Unicode" w:cstheme="minorHAnsi"/>
          <w:color w:val="000000"/>
          <w:sz w:val="20"/>
          <w:szCs w:val="20"/>
        </w:rPr>
      </w:pPr>
    </w:p>
    <w:p w14:paraId="17EDD32D" w14:textId="77777777" w:rsidR="00BB32DB" w:rsidRPr="006D4231" w:rsidRDefault="00BB32DB" w:rsidP="00BB32DB">
      <w:pPr>
        <w:autoSpaceDE w:val="0"/>
        <w:autoSpaceDN w:val="0"/>
        <w:adjustRightInd w:val="0"/>
        <w:spacing w:after="0" w:line="240" w:lineRule="auto"/>
        <w:jc w:val="both"/>
        <w:rPr>
          <w:rFonts w:eastAsia="Lucida Sans Unicode" w:cstheme="minorHAnsi"/>
          <w:kern w:val="1"/>
          <w:sz w:val="20"/>
          <w:szCs w:val="20"/>
          <w:lang w:val="fr-FR"/>
        </w:rPr>
      </w:pPr>
      <w:r w:rsidRPr="006D4231">
        <w:rPr>
          <w:rFonts w:eastAsia="Lucida Sans Unicode" w:cstheme="minorHAnsi"/>
          <w:b/>
          <w:kern w:val="1"/>
          <w:sz w:val="20"/>
          <w:szCs w:val="20"/>
          <w:lang w:val="fr-FR"/>
        </w:rPr>
        <w:t>L’enveloppe</w:t>
      </w:r>
      <w:r w:rsidRPr="006D4231">
        <w:rPr>
          <w:rFonts w:eastAsia="Lucida Sans Unicode" w:cstheme="minorHAnsi"/>
          <w:kern w:val="1"/>
          <w:sz w:val="20"/>
          <w:szCs w:val="20"/>
          <w:lang w:val="fr-FR"/>
        </w:rPr>
        <w:t xml:space="preserve"> sera conçue de manière à en permettre une modification ultérieure (en tout ou en partie) sans impact important sur les autres éléments.</w:t>
      </w:r>
    </w:p>
    <w:p w14:paraId="19CB35D3" w14:textId="77777777" w:rsidR="00BB32DB" w:rsidRPr="006D4231" w:rsidRDefault="00BB32DB" w:rsidP="00BB32DB">
      <w:pPr>
        <w:autoSpaceDE w:val="0"/>
        <w:autoSpaceDN w:val="0"/>
        <w:adjustRightInd w:val="0"/>
        <w:spacing w:after="0" w:line="240" w:lineRule="auto"/>
        <w:jc w:val="both"/>
        <w:rPr>
          <w:rFonts w:eastAsia="Lucida Sans Unicode" w:cstheme="minorHAnsi"/>
          <w:kern w:val="1"/>
          <w:sz w:val="20"/>
          <w:szCs w:val="20"/>
          <w:lang w:val="fr-FR"/>
        </w:rPr>
      </w:pPr>
      <w:r w:rsidRPr="006D4231">
        <w:rPr>
          <w:rFonts w:eastAsia="Lucida Sans Unicode" w:cstheme="minorHAnsi"/>
          <w:kern w:val="1"/>
          <w:sz w:val="20"/>
          <w:szCs w:val="20"/>
          <w:lang w:val="fr-FR"/>
        </w:rPr>
        <w:t>L’enveloppe envisagée sera évaluée au regard des possibilités ultérieures de remplacement des éléments de l’enveloppe sans provoquer de dommage ou perturbation de la couche d’isolation ou de la structure.</w:t>
      </w:r>
    </w:p>
    <w:p w14:paraId="23DC9647" w14:textId="77777777" w:rsidR="00BB32DB" w:rsidRPr="006D4231" w:rsidRDefault="00BB32DB" w:rsidP="00BB32DB">
      <w:pPr>
        <w:autoSpaceDE w:val="0"/>
        <w:autoSpaceDN w:val="0"/>
        <w:adjustRightInd w:val="0"/>
        <w:spacing w:after="0" w:line="240" w:lineRule="auto"/>
        <w:jc w:val="both"/>
        <w:rPr>
          <w:rFonts w:eastAsia="Lucida Sans Unicode" w:cstheme="minorHAnsi"/>
          <w:b/>
          <w:kern w:val="1"/>
          <w:sz w:val="20"/>
          <w:szCs w:val="20"/>
          <w:lang w:val="fr-FR"/>
        </w:rPr>
      </w:pPr>
    </w:p>
    <w:p w14:paraId="607DE53A" w14:textId="77777777" w:rsidR="00BB32DB" w:rsidRPr="006D4231" w:rsidRDefault="00BB32DB" w:rsidP="00BB32DB">
      <w:pPr>
        <w:autoSpaceDE w:val="0"/>
        <w:autoSpaceDN w:val="0"/>
        <w:adjustRightInd w:val="0"/>
        <w:spacing w:after="0" w:line="240" w:lineRule="auto"/>
        <w:jc w:val="both"/>
        <w:rPr>
          <w:rFonts w:eastAsia="Lucida Sans Unicode" w:cstheme="minorHAnsi"/>
          <w:kern w:val="1"/>
          <w:sz w:val="20"/>
          <w:szCs w:val="20"/>
          <w:lang w:val="fr-FR"/>
        </w:rPr>
      </w:pPr>
      <w:r w:rsidRPr="006D4231">
        <w:rPr>
          <w:rFonts w:eastAsia="Lucida Sans Unicode" w:cstheme="minorHAnsi"/>
          <w:b/>
          <w:kern w:val="1"/>
          <w:sz w:val="20"/>
          <w:szCs w:val="20"/>
          <w:lang w:val="fr-FR"/>
        </w:rPr>
        <w:t>Les systèmes</w:t>
      </w:r>
      <w:r w:rsidRPr="006D4231">
        <w:rPr>
          <w:rFonts w:eastAsia="Lucida Sans Unicode" w:cstheme="minorHAnsi"/>
          <w:kern w:val="1"/>
          <w:sz w:val="20"/>
          <w:szCs w:val="20"/>
          <w:lang w:val="fr-FR"/>
        </w:rPr>
        <w:t xml:space="preserve"> seront conçus de manière à anticiper la modification et le remplacement des équipements techniques sans dégradation des autres couches de durabilité, avec un minimum d'incidence sur l'utilisation du bâtiment. Les installations comprennent généralement : </w:t>
      </w:r>
    </w:p>
    <w:p w14:paraId="58CFCE31" w14:textId="77777777" w:rsidR="00BB32DB" w:rsidRPr="006D4231" w:rsidRDefault="00BB32DB" w:rsidP="00BB32DB">
      <w:pPr>
        <w:widowControl w:val="0"/>
        <w:numPr>
          <w:ilvl w:val="0"/>
          <w:numId w:val="129"/>
        </w:numPr>
        <w:suppressAutoHyphens/>
        <w:autoSpaceDE w:val="0"/>
        <w:autoSpaceDN w:val="0"/>
        <w:adjustRightInd w:val="0"/>
        <w:spacing w:after="0" w:line="240" w:lineRule="auto"/>
        <w:jc w:val="both"/>
        <w:rPr>
          <w:rFonts w:eastAsia="Lucida Sans Unicode" w:cstheme="minorHAnsi"/>
          <w:kern w:val="1"/>
          <w:sz w:val="20"/>
          <w:szCs w:val="20"/>
          <w:lang w:val="fr-FR"/>
        </w:rPr>
      </w:pPr>
      <w:r w:rsidRPr="006D4231">
        <w:rPr>
          <w:rFonts w:eastAsia="Lucida Sans Unicode" w:cstheme="minorHAnsi"/>
          <w:kern w:val="1"/>
          <w:sz w:val="20"/>
          <w:szCs w:val="20"/>
          <w:lang w:val="fr-FR"/>
        </w:rPr>
        <w:t xml:space="preserve">les émetteurs de chauffage, les tuyaux d'alimentation, les conduits et raccords ; </w:t>
      </w:r>
    </w:p>
    <w:p w14:paraId="37260BC3" w14:textId="7E209169" w:rsidR="00BB32DB" w:rsidRPr="006D4231" w:rsidRDefault="00BB32DB" w:rsidP="00BB32DB">
      <w:pPr>
        <w:widowControl w:val="0"/>
        <w:numPr>
          <w:ilvl w:val="0"/>
          <w:numId w:val="129"/>
        </w:numPr>
        <w:suppressAutoHyphens/>
        <w:autoSpaceDE w:val="0"/>
        <w:autoSpaceDN w:val="0"/>
        <w:adjustRightInd w:val="0"/>
        <w:spacing w:after="0" w:line="240" w:lineRule="auto"/>
        <w:jc w:val="both"/>
        <w:rPr>
          <w:rFonts w:eastAsia="Lucida Sans Unicode" w:cstheme="minorHAnsi"/>
          <w:kern w:val="1"/>
          <w:sz w:val="20"/>
          <w:szCs w:val="20"/>
          <w:lang w:val="fr-FR"/>
        </w:rPr>
      </w:pPr>
      <w:r w:rsidRPr="006D4231">
        <w:rPr>
          <w:rFonts w:eastAsia="Lucida Sans Unicode" w:cstheme="minorHAnsi"/>
          <w:kern w:val="1"/>
          <w:sz w:val="20"/>
          <w:szCs w:val="20"/>
          <w:lang w:val="fr-FR"/>
        </w:rPr>
        <w:t xml:space="preserve">la distribution d'eau chaude et froide et </w:t>
      </w:r>
      <w:r w:rsidR="00285C0B">
        <w:rPr>
          <w:rFonts w:eastAsia="Lucida Sans Unicode" w:cstheme="minorHAnsi"/>
          <w:kern w:val="1"/>
          <w:sz w:val="20"/>
          <w:szCs w:val="20"/>
          <w:lang w:val="fr-FR"/>
        </w:rPr>
        <w:t xml:space="preserve">les </w:t>
      </w:r>
      <w:r w:rsidRPr="006D4231">
        <w:rPr>
          <w:rFonts w:eastAsia="Lucida Sans Unicode" w:cstheme="minorHAnsi"/>
          <w:kern w:val="1"/>
          <w:sz w:val="20"/>
          <w:szCs w:val="20"/>
          <w:lang w:val="fr-FR"/>
        </w:rPr>
        <w:t xml:space="preserve">conduits d’évacuation ; </w:t>
      </w:r>
    </w:p>
    <w:p w14:paraId="499E0923" w14:textId="77777777" w:rsidR="00BB32DB" w:rsidRPr="006D4231" w:rsidRDefault="00BB32DB" w:rsidP="00BB32DB">
      <w:pPr>
        <w:widowControl w:val="0"/>
        <w:numPr>
          <w:ilvl w:val="0"/>
          <w:numId w:val="129"/>
        </w:numPr>
        <w:suppressAutoHyphens/>
        <w:autoSpaceDE w:val="0"/>
        <w:autoSpaceDN w:val="0"/>
        <w:adjustRightInd w:val="0"/>
        <w:spacing w:after="0" w:line="240" w:lineRule="auto"/>
        <w:jc w:val="both"/>
        <w:rPr>
          <w:rFonts w:eastAsia="Lucida Sans Unicode" w:cstheme="minorHAnsi"/>
          <w:kern w:val="1"/>
          <w:sz w:val="20"/>
          <w:szCs w:val="20"/>
          <w:lang w:val="fr-FR"/>
        </w:rPr>
      </w:pPr>
      <w:r w:rsidRPr="006D4231">
        <w:rPr>
          <w:rFonts w:eastAsia="Lucida Sans Unicode" w:cstheme="minorHAnsi"/>
          <w:kern w:val="1"/>
          <w:sz w:val="20"/>
          <w:szCs w:val="20"/>
          <w:lang w:val="fr-FR"/>
        </w:rPr>
        <w:t xml:space="preserve">l’éclairage, les circuits électriques et accessoires ; </w:t>
      </w:r>
    </w:p>
    <w:p w14:paraId="4ED160A0" w14:textId="77777777" w:rsidR="00BB32DB" w:rsidRPr="006D4231" w:rsidRDefault="00BB32DB" w:rsidP="00BB32DB">
      <w:pPr>
        <w:widowControl w:val="0"/>
        <w:numPr>
          <w:ilvl w:val="0"/>
          <w:numId w:val="129"/>
        </w:numPr>
        <w:suppressAutoHyphens/>
        <w:autoSpaceDE w:val="0"/>
        <w:autoSpaceDN w:val="0"/>
        <w:adjustRightInd w:val="0"/>
        <w:spacing w:after="0" w:line="240" w:lineRule="auto"/>
        <w:jc w:val="both"/>
        <w:rPr>
          <w:rFonts w:eastAsia="Lucida Sans Unicode" w:cstheme="minorHAnsi"/>
          <w:kern w:val="1"/>
          <w:sz w:val="20"/>
          <w:szCs w:val="20"/>
          <w:lang w:val="fr-FR"/>
        </w:rPr>
      </w:pPr>
      <w:r w:rsidRPr="006D4231">
        <w:rPr>
          <w:rFonts w:eastAsia="Lucida Sans Unicode" w:cstheme="minorHAnsi"/>
          <w:kern w:val="1"/>
          <w:sz w:val="20"/>
          <w:szCs w:val="20"/>
          <w:lang w:val="fr-FR"/>
        </w:rPr>
        <w:t xml:space="preserve">l’alimentation électrique, circuits, câblage informatique et accessoires ; </w:t>
      </w:r>
    </w:p>
    <w:p w14:paraId="5174BCF4" w14:textId="77777777" w:rsidR="00BB32DB" w:rsidRPr="006D4231" w:rsidRDefault="00BB32DB" w:rsidP="00BB32DB">
      <w:pPr>
        <w:widowControl w:val="0"/>
        <w:numPr>
          <w:ilvl w:val="0"/>
          <w:numId w:val="129"/>
        </w:numPr>
        <w:suppressAutoHyphens/>
        <w:autoSpaceDE w:val="0"/>
        <w:autoSpaceDN w:val="0"/>
        <w:adjustRightInd w:val="0"/>
        <w:spacing w:after="0" w:line="240" w:lineRule="auto"/>
        <w:jc w:val="both"/>
        <w:rPr>
          <w:rFonts w:eastAsia="Lucida Sans Unicode" w:cstheme="minorHAnsi"/>
          <w:kern w:val="1"/>
          <w:sz w:val="20"/>
          <w:szCs w:val="20"/>
          <w:lang w:val="fr-FR"/>
        </w:rPr>
      </w:pPr>
      <w:r w:rsidRPr="006D4231">
        <w:rPr>
          <w:rFonts w:eastAsia="Lucida Sans Unicode" w:cstheme="minorHAnsi"/>
          <w:kern w:val="1"/>
          <w:sz w:val="20"/>
          <w:szCs w:val="20"/>
          <w:lang w:val="fr-FR"/>
        </w:rPr>
        <w:t xml:space="preserve">le refroidissement, la climatisation et la ventilation mécanique ; </w:t>
      </w:r>
    </w:p>
    <w:p w14:paraId="0681CCE3" w14:textId="77777777" w:rsidR="00BB32DB" w:rsidRPr="006D4231" w:rsidRDefault="00BB32DB" w:rsidP="00BB32DB">
      <w:pPr>
        <w:widowControl w:val="0"/>
        <w:numPr>
          <w:ilvl w:val="0"/>
          <w:numId w:val="129"/>
        </w:numPr>
        <w:suppressAutoHyphens/>
        <w:autoSpaceDE w:val="0"/>
        <w:autoSpaceDN w:val="0"/>
        <w:adjustRightInd w:val="0"/>
        <w:spacing w:after="0" w:line="240" w:lineRule="auto"/>
        <w:jc w:val="both"/>
        <w:rPr>
          <w:rFonts w:eastAsia="Lucida Sans Unicode" w:cstheme="minorHAnsi"/>
          <w:kern w:val="1"/>
          <w:sz w:val="20"/>
          <w:szCs w:val="20"/>
          <w:lang w:val="fr-FR"/>
        </w:rPr>
      </w:pPr>
      <w:r w:rsidRPr="006D4231">
        <w:rPr>
          <w:rFonts w:eastAsia="Lucida Sans Unicode" w:cstheme="minorHAnsi"/>
          <w:kern w:val="1"/>
          <w:sz w:val="20"/>
          <w:szCs w:val="20"/>
          <w:lang w:val="fr-FR"/>
        </w:rPr>
        <w:t xml:space="preserve">les systèmes de détection d'incendie et de prévention ; </w:t>
      </w:r>
    </w:p>
    <w:p w14:paraId="3C9DD7B0" w14:textId="77777777" w:rsidR="00BB32DB" w:rsidRPr="006D4231" w:rsidRDefault="00BB32DB" w:rsidP="00BB32DB">
      <w:pPr>
        <w:widowControl w:val="0"/>
        <w:numPr>
          <w:ilvl w:val="0"/>
          <w:numId w:val="129"/>
        </w:numPr>
        <w:suppressAutoHyphens/>
        <w:autoSpaceDE w:val="0"/>
        <w:autoSpaceDN w:val="0"/>
        <w:adjustRightInd w:val="0"/>
        <w:spacing w:after="0" w:line="240" w:lineRule="auto"/>
        <w:jc w:val="both"/>
        <w:rPr>
          <w:rFonts w:eastAsia="Lucida Sans Unicode" w:cstheme="minorHAnsi"/>
          <w:kern w:val="1"/>
          <w:sz w:val="20"/>
          <w:szCs w:val="20"/>
          <w:lang w:val="fr-FR"/>
        </w:rPr>
      </w:pPr>
      <w:r w:rsidRPr="006D4231">
        <w:rPr>
          <w:rFonts w:eastAsia="Lucida Sans Unicode" w:cstheme="minorHAnsi"/>
          <w:kern w:val="1"/>
          <w:sz w:val="20"/>
          <w:szCs w:val="20"/>
          <w:lang w:val="fr-FR"/>
        </w:rPr>
        <w:t xml:space="preserve">les systèmes de sécurité et de contrôle ; </w:t>
      </w:r>
    </w:p>
    <w:p w14:paraId="0E684FC2" w14:textId="77777777" w:rsidR="00BB32DB" w:rsidRPr="006D4231" w:rsidRDefault="00BB32DB" w:rsidP="00BB32DB">
      <w:pPr>
        <w:widowControl w:val="0"/>
        <w:numPr>
          <w:ilvl w:val="0"/>
          <w:numId w:val="129"/>
        </w:numPr>
        <w:suppressAutoHyphens/>
        <w:autoSpaceDE w:val="0"/>
        <w:autoSpaceDN w:val="0"/>
        <w:adjustRightInd w:val="0"/>
        <w:spacing w:after="0" w:line="240" w:lineRule="auto"/>
        <w:jc w:val="both"/>
        <w:rPr>
          <w:rFonts w:eastAsia="Lucida Sans Unicode" w:cstheme="minorHAnsi"/>
          <w:kern w:val="1"/>
          <w:sz w:val="20"/>
          <w:szCs w:val="20"/>
          <w:lang w:val="fr-FR"/>
        </w:rPr>
      </w:pPr>
      <w:r w:rsidRPr="006D4231">
        <w:rPr>
          <w:rFonts w:eastAsia="Lucida Sans Unicode" w:cstheme="minorHAnsi"/>
          <w:kern w:val="1"/>
          <w:sz w:val="20"/>
          <w:szCs w:val="20"/>
          <w:lang w:val="fr-FR"/>
        </w:rPr>
        <w:t xml:space="preserve">les systèmes de transport - les ascenseurs, escaliers mécaniques ; </w:t>
      </w:r>
    </w:p>
    <w:p w14:paraId="52C890A1" w14:textId="77777777" w:rsidR="00BB32DB" w:rsidRPr="006D4231" w:rsidRDefault="00BB32DB" w:rsidP="00BB32DB">
      <w:pPr>
        <w:widowControl w:val="0"/>
        <w:numPr>
          <w:ilvl w:val="0"/>
          <w:numId w:val="129"/>
        </w:numPr>
        <w:suppressAutoHyphens/>
        <w:autoSpaceDE w:val="0"/>
        <w:autoSpaceDN w:val="0"/>
        <w:adjustRightInd w:val="0"/>
        <w:spacing w:after="0" w:line="240" w:lineRule="auto"/>
        <w:jc w:val="both"/>
        <w:rPr>
          <w:rFonts w:eastAsia="Lucida Sans Unicode" w:cstheme="minorHAnsi"/>
          <w:kern w:val="1"/>
          <w:sz w:val="20"/>
          <w:szCs w:val="20"/>
          <w:lang w:val="fr-FR"/>
        </w:rPr>
      </w:pPr>
      <w:r w:rsidRPr="006D4231">
        <w:rPr>
          <w:rFonts w:eastAsia="Lucida Sans Unicode" w:cstheme="minorHAnsi"/>
          <w:kern w:val="1"/>
          <w:sz w:val="20"/>
          <w:szCs w:val="20"/>
          <w:lang w:val="fr-FR"/>
        </w:rPr>
        <w:t xml:space="preserve">les systèmes de sanitaires. </w:t>
      </w:r>
    </w:p>
    <w:p w14:paraId="73615171" w14:textId="77777777" w:rsidR="00BB32DB" w:rsidRPr="006D4231" w:rsidRDefault="00BB32DB" w:rsidP="00BB32DB">
      <w:pPr>
        <w:autoSpaceDE w:val="0"/>
        <w:autoSpaceDN w:val="0"/>
        <w:adjustRightInd w:val="0"/>
        <w:spacing w:after="0" w:line="240" w:lineRule="auto"/>
        <w:jc w:val="both"/>
        <w:rPr>
          <w:rFonts w:eastAsia="Lucida Sans Unicode" w:cstheme="minorHAnsi"/>
          <w:kern w:val="1"/>
          <w:sz w:val="20"/>
          <w:szCs w:val="20"/>
          <w:lang w:val="fr-FR"/>
        </w:rPr>
      </w:pPr>
    </w:p>
    <w:p w14:paraId="45E53884" w14:textId="09C8A58A" w:rsidR="00BB32DB" w:rsidRPr="006D4231" w:rsidRDefault="00BB32DB" w:rsidP="00BB32DB">
      <w:pPr>
        <w:autoSpaceDE w:val="0"/>
        <w:autoSpaceDN w:val="0"/>
        <w:adjustRightInd w:val="0"/>
        <w:spacing w:after="0" w:line="240" w:lineRule="auto"/>
        <w:rPr>
          <w:rFonts w:eastAsia="Lucida Sans Unicode" w:cstheme="minorHAnsi"/>
          <w:color w:val="000000"/>
          <w:sz w:val="20"/>
          <w:szCs w:val="20"/>
        </w:rPr>
      </w:pPr>
      <w:r w:rsidRPr="006D4231">
        <w:rPr>
          <w:rFonts w:eastAsia="Lucida Sans Unicode" w:cstheme="minorHAnsi"/>
          <w:kern w:val="1"/>
          <w:sz w:val="20"/>
          <w:szCs w:val="20"/>
          <w:lang w:val="fr-FR"/>
        </w:rPr>
        <w:t>Les systèmes envisagés seront évalués au regard de leur accessibilité et des possibilités ultérieures</w:t>
      </w:r>
      <w:r w:rsidR="00093BE5">
        <w:rPr>
          <w:rFonts w:eastAsia="Lucida Sans Unicode" w:cstheme="minorHAnsi"/>
          <w:kern w:val="1"/>
          <w:sz w:val="20"/>
          <w:szCs w:val="20"/>
          <w:lang w:val="fr-FR"/>
        </w:rPr>
        <w:t xml:space="preserve"> </w:t>
      </w:r>
      <w:r w:rsidRPr="006D4231">
        <w:rPr>
          <w:rFonts w:eastAsia="Lucida Sans Unicode" w:cstheme="minorHAnsi"/>
          <w:kern w:val="1"/>
          <w:sz w:val="20"/>
          <w:szCs w:val="20"/>
          <w:lang w:val="fr-FR"/>
        </w:rPr>
        <w:t>d’intervention (sur ces systèmes) qui peuvent être réalisés sans compromettre</w:t>
      </w:r>
      <w:r w:rsidR="00093BE5">
        <w:rPr>
          <w:rFonts w:eastAsia="Lucida Sans Unicode" w:cstheme="minorHAnsi"/>
          <w:kern w:val="1"/>
          <w:sz w:val="20"/>
          <w:szCs w:val="20"/>
          <w:lang w:val="fr-FR"/>
        </w:rPr>
        <w:t xml:space="preserve"> </w:t>
      </w:r>
      <w:r w:rsidRPr="006D4231">
        <w:rPr>
          <w:rFonts w:eastAsia="Lucida Sans Unicode" w:cstheme="minorHAnsi"/>
          <w:kern w:val="1"/>
          <w:sz w:val="20"/>
          <w:szCs w:val="20"/>
          <w:lang w:val="fr-FR"/>
        </w:rPr>
        <w:t>ni les finitions, ni l'enveloppe (isolée et étanche à l'air),ni l'intégrité structurelle du bâtiment.</w:t>
      </w:r>
    </w:p>
    <w:p w14:paraId="05B5F274" w14:textId="77777777" w:rsidR="00BB32DB" w:rsidRPr="006D4231" w:rsidRDefault="00BB32DB" w:rsidP="00BB32DB">
      <w:pPr>
        <w:autoSpaceDE w:val="0"/>
        <w:autoSpaceDN w:val="0"/>
        <w:adjustRightInd w:val="0"/>
        <w:spacing w:after="0" w:line="240" w:lineRule="auto"/>
        <w:rPr>
          <w:rFonts w:eastAsia="Lucida Sans Unicode" w:cstheme="minorHAnsi"/>
          <w:color w:val="000000"/>
          <w:sz w:val="20"/>
          <w:szCs w:val="20"/>
          <w:u w:val="single"/>
        </w:rPr>
      </w:pPr>
    </w:p>
    <w:p w14:paraId="77D9D436" w14:textId="77777777" w:rsidR="00BB32DB" w:rsidRPr="00E50FBE" w:rsidRDefault="00BB32DB" w:rsidP="00E50FBE">
      <w:pPr>
        <w:pStyle w:val="Heading3"/>
        <w:ind w:left="709" w:hanging="709"/>
        <w:rPr>
          <w:b w:val="0"/>
        </w:rPr>
      </w:pPr>
      <w:bookmarkStart w:id="235" w:name="_Toc505331691"/>
      <w:r w:rsidRPr="00E50FBE">
        <w:t>La gestion des flux de matières</w:t>
      </w:r>
      <w:bookmarkEnd w:id="235"/>
    </w:p>
    <w:p w14:paraId="2B1015EF" w14:textId="77EBD9E2" w:rsidR="00BB32DB" w:rsidRPr="006D4231" w:rsidRDefault="00BB32DB" w:rsidP="00BB32DB">
      <w:pPr>
        <w:widowControl w:val="0"/>
        <w:suppressAutoHyphens/>
        <w:spacing w:after="0" w:line="240" w:lineRule="auto"/>
        <w:rPr>
          <w:rFonts w:eastAsia="Lucida Sans Unicode" w:cstheme="minorHAnsi"/>
          <w:kern w:val="1"/>
          <w:sz w:val="20"/>
          <w:szCs w:val="20"/>
          <w:lang w:val="fr-FR"/>
        </w:rPr>
      </w:pPr>
      <w:r w:rsidRPr="006D4231">
        <w:rPr>
          <w:rFonts w:eastAsia="Lucida Sans Unicode" w:cstheme="minorHAnsi"/>
          <w:kern w:val="1"/>
          <w:sz w:val="20"/>
          <w:szCs w:val="20"/>
          <w:lang w:val="fr-FR"/>
        </w:rPr>
        <w:t xml:space="preserve">L’objectif est de réduire au maximum la quantité de déchets de construction produite en ayant au recours au démontage sélectif et au réemploi in situ ou hors site. </w:t>
      </w:r>
    </w:p>
    <w:p w14:paraId="23263C15" w14:textId="77777777" w:rsidR="00BB32DB" w:rsidRPr="006D4231" w:rsidRDefault="00BB32DB" w:rsidP="00BB32DB">
      <w:pPr>
        <w:widowControl w:val="0"/>
        <w:suppressAutoHyphens/>
        <w:spacing w:after="0" w:line="240" w:lineRule="auto"/>
        <w:rPr>
          <w:rFonts w:eastAsia="Lucida Sans Unicode" w:cstheme="minorHAnsi"/>
          <w:b/>
          <w:kern w:val="1"/>
          <w:sz w:val="20"/>
          <w:szCs w:val="20"/>
        </w:rPr>
      </w:pPr>
    </w:p>
    <w:p w14:paraId="0CDBA555" w14:textId="77777777" w:rsidR="00BB32DB" w:rsidRPr="006D4231" w:rsidRDefault="00BB32DB" w:rsidP="00BB32DB">
      <w:pPr>
        <w:widowControl w:val="0"/>
        <w:suppressAutoHyphens/>
        <w:spacing w:after="0" w:line="240" w:lineRule="auto"/>
        <w:rPr>
          <w:rFonts w:eastAsia="Lucida Sans Unicode" w:cstheme="minorHAnsi"/>
          <w:kern w:val="1"/>
          <w:sz w:val="20"/>
          <w:szCs w:val="20"/>
        </w:rPr>
      </w:pPr>
      <w:r w:rsidRPr="006D4231">
        <w:rPr>
          <w:rFonts w:eastAsia="Lucida Sans Unicode" w:cstheme="minorHAnsi"/>
          <w:kern w:val="1"/>
          <w:sz w:val="20"/>
          <w:szCs w:val="20"/>
        </w:rPr>
        <w:t>Les projets candidats qui intègrent une phase de démolition ou de rénovation d’un bâti existant devront :</w:t>
      </w:r>
    </w:p>
    <w:p w14:paraId="61626E17" w14:textId="77777777" w:rsidR="00BB32DB" w:rsidRPr="006D4231" w:rsidRDefault="00BB32DB" w:rsidP="00BB32DB">
      <w:pPr>
        <w:widowControl w:val="0"/>
        <w:suppressAutoHyphens/>
        <w:spacing w:after="0" w:line="240" w:lineRule="auto"/>
        <w:rPr>
          <w:rFonts w:eastAsia="Lucida Sans Unicode" w:cstheme="minorHAnsi"/>
          <w:kern w:val="1"/>
          <w:sz w:val="20"/>
          <w:szCs w:val="20"/>
        </w:rPr>
      </w:pPr>
    </w:p>
    <w:p w14:paraId="18265BBF" w14:textId="77777777" w:rsidR="00BB32DB" w:rsidRPr="006D4231" w:rsidRDefault="00BB32DB" w:rsidP="00BE418D">
      <w:pPr>
        <w:widowControl w:val="0"/>
        <w:numPr>
          <w:ilvl w:val="0"/>
          <w:numId w:val="129"/>
        </w:numPr>
        <w:suppressAutoHyphens/>
        <w:spacing w:after="120" w:line="240" w:lineRule="auto"/>
        <w:ind w:left="284" w:hanging="284"/>
        <w:rPr>
          <w:rFonts w:eastAsia="Lucida Sans Unicode" w:cstheme="minorHAnsi"/>
          <w:i/>
          <w:kern w:val="1"/>
          <w:sz w:val="20"/>
          <w:szCs w:val="20"/>
          <w:u w:val="single"/>
        </w:rPr>
      </w:pPr>
      <w:r w:rsidRPr="006D4231">
        <w:rPr>
          <w:rFonts w:eastAsia="Lucida Sans Unicode" w:cstheme="minorHAnsi"/>
          <w:kern w:val="1"/>
          <w:sz w:val="20"/>
          <w:szCs w:val="20"/>
        </w:rPr>
        <w:t xml:space="preserve">identifier les matériaux réutilisable </w:t>
      </w:r>
      <w:r w:rsidRPr="006D4231">
        <w:rPr>
          <w:rFonts w:eastAsia="Lucida Sans Unicode" w:cstheme="minorHAnsi"/>
          <w:i/>
          <w:kern w:val="1"/>
          <w:sz w:val="20"/>
          <w:szCs w:val="20"/>
        </w:rPr>
        <w:t xml:space="preserve">en procédant à la réalisation </w:t>
      </w:r>
      <w:r w:rsidRPr="006D4231">
        <w:rPr>
          <w:rFonts w:eastAsia="Lucida Sans Unicode" w:cstheme="minorHAnsi"/>
          <w:i/>
          <w:kern w:val="1"/>
          <w:sz w:val="20"/>
          <w:szCs w:val="20"/>
          <w:u w:val="single"/>
        </w:rPr>
        <w:t>d’un inventaire pré-démolition.</w:t>
      </w:r>
    </w:p>
    <w:p w14:paraId="7E806BB7" w14:textId="77777777" w:rsidR="00BB32DB" w:rsidRPr="006D4231" w:rsidRDefault="00BB32DB" w:rsidP="00BB32DB">
      <w:pPr>
        <w:widowControl w:val="0"/>
        <w:suppressAutoHyphens/>
        <w:spacing w:after="0" w:line="240" w:lineRule="auto"/>
        <w:rPr>
          <w:rFonts w:eastAsia="Lucida Sans Unicode" w:cstheme="minorHAnsi"/>
          <w:kern w:val="1"/>
          <w:sz w:val="20"/>
          <w:szCs w:val="20"/>
        </w:rPr>
      </w:pPr>
    </w:p>
    <w:p w14:paraId="1FB15859" w14:textId="5F4A109A" w:rsidR="00BB32DB" w:rsidRPr="006D4231" w:rsidRDefault="00BB32DB" w:rsidP="00BE418D">
      <w:pPr>
        <w:widowControl w:val="0"/>
        <w:numPr>
          <w:ilvl w:val="0"/>
          <w:numId w:val="129"/>
        </w:numPr>
        <w:suppressAutoHyphens/>
        <w:spacing w:after="120" w:line="240" w:lineRule="auto"/>
        <w:ind w:left="284" w:hanging="284"/>
        <w:rPr>
          <w:rFonts w:eastAsia="Lucida Sans Unicode" w:cstheme="minorHAnsi"/>
          <w:kern w:val="1"/>
          <w:sz w:val="20"/>
          <w:szCs w:val="20"/>
        </w:rPr>
      </w:pPr>
      <w:r w:rsidRPr="006D4231">
        <w:rPr>
          <w:rFonts w:eastAsia="Lucida Sans Unicode" w:cstheme="minorHAnsi"/>
          <w:kern w:val="1"/>
          <w:sz w:val="20"/>
          <w:szCs w:val="20"/>
        </w:rPr>
        <w:t xml:space="preserve">Définir des opérations de déconstruction sélective, le balisage des étapes de réemploi et la détermination des </w:t>
      </w:r>
      <w:r w:rsidR="00285C0B" w:rsidRPr="006D4231">
        <w:rPr>
          <w:rFonts w:eastAsia="Lucida Sans Unicode" w:cstheme="minorHAnsi"/>
          <w:kern w:val="1"/>
          <w:sz w:val="20"/>
          <w:szCs w:val="20"/>
        </w:rPr>
        <w:t>débouch</w:t>
      </w:r>
      <w:r w:rsidR="00285C0B">
        <w:rPr>
          <w:rFonts w:eastAsia="Lucida Sans Unicode" w:cstheme="minorHAnsi"/>
          <w:kern w:val="1"/>
          <w:sz w:val="20"/>
          <w:szCs w:val="20"/>
        </w:rPr>
        <w:t>é</w:t>
      </w:r>
      <w:r w:rsidR="00285C0B" w:rsidRPr="006D4231">
        <w:rPr>
          <w:rFonts w:eastAsia="Lucida Sans Unicode" w:cstheme="minorHAnsi"/>
          <w:kern w:val="1"/>
          <w:sz w:val="20"/>
          <w:szCs w:val="20"/>
        </w:rPr>
        <w:t xml:space="preserve">s </w:t>
      </w:r>
      <w:r w:rsidRPr="006D4231">
        <w:rPr>
          <w:rFonts w:eastAsia="Lucida Sans Unicode" w:cstheme="minorHAnsi"/>
          <w:kern w:val="1"/>
          <w:sz w:val="20"/>
          <w:szCs w:val="20"/>
        </w:rPr>
        <w:t xml:space="preserve">(réemploi in situ ou revente des matériaux), </w:t>
      </w:r>
      <w:r w:rsidRPr="006D4231">
        <w:rPr>
          <w:rFonts w:eastAsia="Lucida Sans Unicode" w:cstheme="minorHAnsi"/>
          <w:i/>
          <w:kern w:val="1"/>
          <w:sz w:val="20"/>
          <w:szCs w:val="20"/>
        </w:rPr>
        <w:t xml:space="preserve">en procédant à l’établissement </w:t>
      </w:r>
      <w:r w:rsidRPr="006D4231">
        <w:rPr>
          <w:rFonts w:eastAsia="Lucida Sans Unicode" w:cstheme="minorHAnsi"/>
          <w:i/>
          <w:kern w:val="1"/>
          <w:sz w:val="20"/>
          <w:szCs w:val="20"/>
          <w:u w:val="single"/>
        </w:rPr>
        <w:t>d’un plan de réemploi</w:t>
      </w:r>
      <w:r w:rsidRPr="006D4231">
        <w:rPr>
          <w:rFonts w:eastAsia="Lucida Sans Unicode" w:cstheme="minorHAnsi"/>
          <w:i/>
          <w:kern w:val="1"/>
          <w:sz w:val="20"/>
          <w:szCs w:val="20"/>
        </w:rPr>
        <w:t xml:space="preserve"> reprenant toutes </w:t>
      </w:r>
      <w:r w:rsidR="00285C0B">
        <w:rPr>
          <w:rFonts w:eastAsia="Lucida Sans Unicode" w:cstheme="minorHAnsi"/>
          <w:i/>
          <w:kern w:val="1"/>
          <w:sz w:val="20"/>
          <w:szCs w:val="20"/>
        </w:rPr>
        <w:t xml:space="preserve">les </w:t>
      </w:r>
      <w:r w:rsidRPr="006D4231">
        <w:rPr>
          <w:rFonts w:eastAsia="Lucida Sans Unicode" w:cstheme="minorHAnsi"/>
          <w:i/>
          <w:kern w:val="1"/>
          <w:sz w:val="20"/>
          <w:szCs w:val="20"/>
        </w:rPr>
        <w:t>mesures qui seront mis</w:t>
      </w:r>
      <w:r w:rsidR="00285C0B">
        <w:rPr>
          <w:rFonts w:eastAsia="Lucida Sans Unicode" w:cstheme="minorHAnsi"/>
          <w:i/>
          <w:kern w:val="1"/>
          <w:sz w:val="20"/>
          <w:szCs w:val="20"/>
        </w:rPr>
        <w:t>es</w:t>
      </w:r>
      <w:r w:rsidRPr="006D4231">
        <w:rPr>
          <w:rFonts w:eastAsia="Lucida Sans Unicode" w:cstheme="minorHAnsi"/>
          <w:i/>
          <w:kern w:val="1"/>
          <w:sz w:val="20"/>
          <w:szCs w:val="20"/>
        </w:rPr>
        <w:t xml:space="preserve"> en œuvre pour faciliter la mise en œuvre du réemploi. </w:t>
      </w:r>
    </w:p>
    <w:p w14:paraId="3A626049" w14:textId="77777777" w:rsidR="00BB32DB" w:rsidRPr="006D4231" w:rsidRDefault="00BB32DB" w:rsidP="00BB32DB">
      <w:pPr>
        <w:widowControl w:val="0"/>
        <w:suppressAutoHyphens/>
        <w:spacing w:after="0" w:line="240" w:lineRule="auto"/>
        <w:rPr>
          <w:rFonts w:eastAsia="Lucida Sans Unicode" w:cstheme="minorHAnsi"/>
          <w:kern w:val="1"/>
          <w:sz w:val="20"/>
          <w:szCs w:val="20"/>
        </w:rPr>
      </w:pPr>
    </w:p>
    <w:p w14:paraId="7EBADF71" w14:textId="77777777" w:rsidR="00BB32DB" w:rsidRPr="00E50FBE" w:rsidRDefault="00BB32DB" w:rsidP="00E50FBE">
      <w:pPr>
        <w:pStyle w:val="Heading3"/>
        <w:ind w:left="709" w:hanging="709"/>
        <w:rPr>
          <w:b w:val="0"/>
        </w:rPr>
      </w:pPr>
      <w:bookmarkStart w:id="236" w:name="_Toc478039470"/>
      <w:bookmarkStart w:id="237" w:name="_Toc478039529"/>
      <w:bookmarkStart w:id="238" w:name="_Toc478040056"/>
      <w:bookmarkStart w:id="239" w:name="_Toc478039471"/>
      <w:bookmarkStart w:id="240" w:name="_Toc478039530"/>
      <w:bookmarkStart w:id="241" w:name="_Toc478040057"/>
      <w:bookmarkStart w:id="242" w:name="_Toc505331692"/>
      <w:bookmarkEnd w:id="236"/>
      <w:bookmarkEnd w:id="237"/>
      <w:bookmarkEnd w:id="238"/>
      <w:bookmarkEnd w:id="239"/>
      <w:bookmarkEnd w:id="240"/>
      <w:bookmarkEnd w:id="241"/>
      <w:r w:rsidRPr="00E50FBE">
        <w:t>Prévention et Gestion des déchets de chantier</w:t>
      </w:r>
      <w:bookmarkEnd w:id="242"/>
    </w:p>
    <w:p w14:paraId="4002EB65" w14:textId="77777777" w:rsidR="00BB32DB" w:rsidRPr="006D4231" w:rsidRDefault="00BB32DB" w:rsidP="00BB32DB">
      <w:pPr>
        <w:spacing w:after="0" w:line="240" w:lineRule="auto"/>
        <w:jc w:val="both"/>
        <w:rPr>
          <w:rFonts w:eastAsia="Lucida Sans Unicode" w:cstheme="minorHAnsi"/>
          <w:kern w:val="1"/>
          <w:sz w:val="20"/>
          <w:szCs w:val="20"/>
        </w:rPr>
      </w:pPr>
      <w:r w:rsidRPr="006D4231">
        <w:rPr>
          <w:rFonts w:eastAsia="Lucida Sans Unicode" w:cstheme="minorHAnsi"/>
          <w:kern w:val="1"/>
          <w:sz w:val="20"/>
          <w:szCs w:val="20"/>
        </w:rPr>
        <w:t>La thématique de la prévention et de la gestion des déchets de construction pour les bâtiments existants est déjà évoquée plus haut via la prévention des déchets de construction issues des travaux de rénovation et de démolition.</w:t>
      </w:r>
    </w:p>
    <w:p w14:paraId="4B0D4AF9" w14:textId="77777777" w:rsidR="00BB32DB" w:rsidRPr="006D4231" w:rsidRDefault="00BB32DB" w:rsidP="00BB32DB">
      <w:pPr>
        <w:spacing w:after="0" w:line="240" w:lineRule="auto"/>
        <w:jc w:val="both"/>
        <w:rPr>
          <w:rFonts w:eastAsia="Lucida Sans Unicode" w:cstheme="minorHAnsi"/>
          <w:kern w:val="1"/>
          <w:sz w:val="20"/>
          <w:szCs w:val="20"/>
        </w:rPr>
      </w:pPr>
    </w:p>
    <w:p w14:paraId="5801FEA8" w14:textId="376BCC2C" w:rsidR="00BB32DB" w:rsidRPr="006D4231" w:rsidRDefault="00BB32DB" w:rsidP="00BB32DB">
      <w:pPr>
        <w:spacing w:after="0" w:line="240" w:lineRule="auto"/>
        <w:jc w:val="both"/>
        <w:rPr>
          <w:rFonts w:eastAsia="Lucida Sans Unicode" w:cstheme="minorHAnsi"/>
          <w:kern w:val="1"/>
          <w:sz w:val="20"/>
          <w:szCs w:val="20"/>
        </w:rPr>
      </w:pPr>
      <w:r w:rsidRPr="006D4231">
        <w:rPr>
          <w:rFonts w:eastAsia="Lucida Sans Unicode" w:cstheme="minorHAnsi"/>
          <w:kern w:val="1"/>
          <w:sz w:val="20"/>
          <w:szCs w:val="20"/>
        </w:rPr>
        <w:t xml:space="preserve">Pour ce qui concerne le chantier en lui-même, une attention particulière devra être apportée à la gestion des déchets de chantier. </w:t>
      </w:r>
    </w:p>
    <w:p w14:paraId="5F9368D1" w14:textId="77777777" w:rsidR="00BB32DB" w:rsidRPr="006D4231" w:rsidRDefault="00BB32DB" w:rsidP="00BB32DB">
      <w:pPr>
        <w:spacing w:after="0" w:line="240" w:lineRule="auto"/>
        <w:rPr>
          <w:rFonts w:eastAsia="Lucida Sans Unicode" w:cstheme="minorHAnsi"/>
          <w:kern w:val="1"/>
          <w:sz w:val="20"/>
          <w:szCs w:val="20"/>
        </w:rPr>
      </w:pPr>
    </w:p>
    <w:p w14:paraId="632E8C81" w14:textId="77777777" w:rsidR="00111002" w:rsidRDefault="00111002" w:rsidP="00111002">
      <w:pPr>
        <w:spacing w:after="0" w:line="240" w:lineRule="auto"/>
        <w:jc w:val="both"/>
        <w:rPr>
          <w:rFonts w:eastAsia="Lucida Sans Unicode" w:cstheme="minorHAnsi"/>
          <w:kern w:val="1"/>
          <w:sz w:val="20"/>
          <w:szCs w:val="20"/>
        </w:rPr>
      </w:pPr>
    </w:p>
    <w:p w14:paraId="0BD10B28" w14:textId="77777777" w:rsidR="00111002" w:rsidRPr="00E50FBE" w:rsidRDefault="00111002" w:rsidP="00C711E0">
      <w:pPr>
        <w:pStyle w:val="Heading2"/>
        <w:ind w:left="567" w:hanging="567"/>
        <w:jc w:val="both"/>
      </w:pPr>
      <w:bookmarkStart w:id="243" w:name="_Toc505331693"/>
      <w:r w:rsidRPr="00E50FBE">
        <w:t>Gestion des ressources humaines</w:t>
      </w:r>
      <w:bookmarkEnd w:id="243"/>
    </w:p>
    <w:p w14:paraId="3962E535" w14:textId="26E7A5A5" w:rsidR="00111002" w:rsidRPr="00115ACB" w:rsidRDefault="00111002" w:rsidP="00111002">
      <w:pPr>
        <w:spacing w:after="0" w:line="240" w:lineRule="auto"/>
        <w:jc w:val="both"/>
        <w:rPr>
          <w:rFonts w:eastAsia="Lucida Sans Unicode" w:cstheme="minorHAnsi"/>
          <w:kern w:val="1"/>
          <w:sz w:val="20"/>
          <w:szCs w:val="20"/>
        </w:rPr>
      </w:pPr>
      <w:r w:rsidRPr="00115ACB">
        <w:rPr>
          <w:rFonts w:eastAsia="Lucida Sans Unicode" w:cstheme="minorHAnsi"/>
          <w:kern w:val="1"/>
          <w:sz w:val="20"/>
          <w:szCs w:val="20"/>
        </w:rPr>
        <w:t>Dans la mesure du possible</w:t>
      </w:r>
      <w:r w:rsidR="00285C0B">
        <w:rPr>
          <w:rFonts w:eastAsia="Lucida Sans Unicode" w:cstheme="minorHAnsi"/>
          <w:kern w:val="1"/>
          <w:sz w:val="20"/>
          <w:szCs w:val="20"/>
        </w:rPr>
        <w:t>,</w:t>
      </w:r>
      <w:r w:rsidRPr="00115ACB">
        <w:rPr>
          <w:rFonts w:eastAsia="Lucida Sans Unicode" w:cstheme="minorHAnsi"/>
          <w:kern w:val="1"/>
          <w:sz w:val="20"/>
          <w:szCs w:val="20"/>
        </w:rPr>
        <w:t xml:space="preserve"> une mise à l’emploi locale lors de la construc</w:t>
      </w:r>
      <w:r>
        <w:rPr>
          <w:rFonts w:eastAsia="Lucida Sans Unicode" w:cstheme="minorHAnsi"/>
          <w:kern w:val="1"/>
          <w:sz w:val="20"/>
          <w:szCs w:val="20"/>
        </w:rPr>
        <w:t>tion ou en phase d’exploitation</w:t>
      </w:r>
      <w:r w:rsidRPr="00115ACB">
        <w:rPr>
          <w:rFonts w:eastAsia="Lucida Sans Unicode" w:cstheme="minorHAnsi"/>
          <w:kern w:val="1"/>
          <w:sz w:val="20"/>
          <w:szCs w:val="20"/>
        </w:rPr>
        <w:t xml:space="preserve"> sera privilégiée (sociétés bruxelloises, approvisionnements en circuits courts,</w:t>
      </w:r>
      <w:r w:rsidRPr="00111002">
        <w:rPr>
          <w:rFonts w:eastAsia="Lucida Sans Unicode" w:cstheme="minorHAnsi"/>
          <w:kern w:val="1"/>
          <w:sz w:val="20"/>
          <w:szCs w:val="20"/>
        </w:rPr>
        <w:t xml:space="preserve"> </w:t>
      </w:r>
      <w:r w:rsidRPr="00115ACB">
        <w:rPr>
          <w:rFonts w:eastAsia="Lucida Sans Unicode" w:cstheme="minorHAnsi"/>
          <w:kern w:val="1"/>
          <w:sz w:val="20"/>
          <w:szCs w:val="20"/>
        </w:rPr>
        <w:t xml:space="preserve">insertion de chercheurs d’emplois, de jeunes, de stagiaires ou de travailleurs en économie sociale…). </w:t>
      </w:r>
    </w:p>
    <w:p w14:paraId="1319DFF5" w14:textId="77777777" w:rsidR="00BB32DB" w:rsidRPr="006D4231" w:rsidRDefault="00BB32DB" w:rsidP="00BB32DB">
      <w:pPr>
        <w:spacing w:after="0" w:line="240" w:lineRule="auto"/>
        <w:jc w:val="both"/>
        <w:rPr>
          <w:rFonts w:eastAsia="Lucida Sans Unicode" w:cstheme="minorHAnsi"/>
          <w:kern w:val="1"/>
          <w:sz w:val="20"/>
          <w:szCs w:val="20"/>
        </w:rPr>
      </w:pPr>
    </w:p>
    <w:p w14:paraId="408333F2" w14:textId="3488FE88" w:rsidR="00111002" w:rsidRPr="00115ACB" w:rsidRDefault="00111002" w:rsidP="00111002">
      <w:pPr>
        <w:jc w:val="both"/>
        <w:rPr>
          <w:rFonts w:eastAsia="Lucida Sans Unicode" w:cstheme="minorHAnsi"/>
          <w:kern w:val="1"/>
          <w:sz w:val="20"/>
          <w:szCs w:val="20"/>
        </w:rPr>
      </w:pPr>
      <w:r>
        <w:rPr>
          <w:rFonts w:eastAsia="Lucida Sans Unicode" w:cstheme="minorHAnsi"/>
          <w:kern w:val="1"/>
          <w:sz w:val="20"/>
          <w:szCs w:val="20"/>
        </w:rPr>
        <w:t xml:space="preserve">Il n’y a lieu de mentionner ici que ce qui n’est pas déjà abordé dans le défi social. </w:t>
      </w:r>
      <w:r w:rsidR="00285C0B">
        <w:rPr>
          <w:rFonts w:eastAsia="Lucida Sans Unicode" w:cstheme="minorHAnsi"/>
          <w:kern w:val="1"/>
          <w:sz w:val="20"/>
          <w:szCs w:val="20"/>
        </w:rPr>
        <w:t>L’</w:t>
      </w:r>
      <w:r>
        <w:rPr>
          <w:rFonts w:eastAsia="Lucida Sans Unicode" w:cstheme="minorHAnsi"/>
          <w:kern w:val="1"/>
          <w:sz w:val="20"/>
          <w:szCs w:val="20"/>
        </w:rPr>
        <w:t>évaluation de la thématique « gestion des ressources humaines » se fera de manière transversale entre les contenus des défis « social » et « économie circulaire ».</w:t>
      </w:r>
    </w:p>
    <w:p w14:paraId="5071FAF7" w14:textId="77777777" w:rsidR="001C3AB8" w:rsidRDefault="001C3AB8">
      <w:pPr>
        <w:rPr>
          <w:rFonts w:eastAsia="Lucida Sans Unicode" w:cstheme="minorHAnsi"/>
          <w:kern w:val="2"/>
          <w:sz w:val="20"/>
          <w:szCs w:val="20"/>
        </w:rPr>
      </w:pPr>
      <w:r>
        <w:rPr>
          <w:rFonts w:eastAsia="Lucida Sans Unicode" w:cstheme="minorHAnsi"/>
          <w:kern w:val="2"/>
          <w:sz w:val="20"/>
          <w:szCs w:val="20"/>
        </w:rPr>
        <w:br w:type="page"/>
      </w:r>
    </w:p>
    <w:p w14:paraId="462D1782" w14:textId="4AEBBB01" w:rsidR="001C3AB8" w:rsidRPr="0011216F" w:rsidRDefault="001C3AB8" w:rsidP="001C3AB8">
      <w:pPr>
        <w:pBdr>
          <w:bottom w:val="single" w:sz="4" w:space="1" w:color="auto"/>
        </w:pBdr>
        <w:spacing w:after="0" w:line="240" w:lineRule="auto"/>
        <w:rPr>
          <w:rFonts w:eastAsia="Lucida Sans Unicode" w:cstheme="minorHAnsi"/>
          <w:kern w:val="2"/>
          <w:sz w:val="20"/>
          <w:szCs w:val="20"/>
        </w:rPr>
      </w:pPr>
      <w:r w:rsidRPr="0011216F">
        <w:rPr>
          <w:rFonts w:eastAsia="Lucida Sans Unicode" w:cstheme="minorHAnsi"/>
          <w:kern w:val="2"/>
          <w:sz w:val="20"/>
          <w:szCs w:val="20"/>
        </w:rPr>
        <w:t>LIENS &amp; OUTILS</w:t>
      </w:r>
    </w:p>
    <w:p w14:paraId="3F64038C" w14:textId="77777777" w:rsidR="001C3AB8" w:rsidRDefault="001C3AB8" w:rsidP="001C3AB8">
      <w:pPr>
        <w:widowControl w:val="0"/>
        <w:tabs>
          <w:tab w:val="left" w:pos="1134"/>
        </w:tabs>
        <w:suppressAutoHyphens/>
        <w:spacing w:after="0" w:line="240" w:lineRule="auto"/>
        <w:ind w:left="1134" w:hanging="1134"/>
        <w:rPr>
          <w:rFonts w:eastAsia="Lucida Sans Unicode" w:cstheme="minorHAnsi"/>
          <w:kern w:val="2"/>
          <w:sz w:val="20"/>
          <w:szCs w:val="20"/>
        </w:rPr>
      </w:pPr>
    </w:p>
    <w:p w14:paraId="3B938EAF" w14:textId="1973680B" w:rsidR="001C3AB8" w:rsidRPr="001C3AB8" w:rsidRDefault="001C3AB8" w:rsidP="001C3AB8">
      <w:pPr>
        <w:widowControl w:val="0"/>
        <w:tabs>
          <w:tab w:val="left" w:pos="1134"/>
        </w:tabs>
        <w:suppressAutoHyphens/>
        <w:spacing w:after="0" w:line="240" w:lineRule="auto"/>
        <w:ind w:left="1134" w:hanging="1134"/>
        <w:rPr>
          <w:rFonts w:eastAsia="Lucida Sans Unicode" w:cstheme="minorHAnsi"/>
          <w:kern w:val="2"/>
          <w:sz w:val="20"/>
          <w:szCs w:val="20"/>
        </w:rPr>
      </w:pPr>
      <w:r w:rsidRPr="001C3AB8">
        <w:rPr>
          <w:rFonts w:eastAsia="Lucida Sans Unicode" w:cstheme="minorHAnsi"/>
          <w:kern w:val="2"/>
          <w:sz w:val="20"/>
          <w:szCs w:val="20"/>
        </w:rPr>
        <w:t xml:space="preserve">Brochure </w:t>
      </w:r>
      <w:r w:rsidRPr="001C3AB8">
        <w:rPr>
          <w:rFonts w:eastAsia="Lucida Sans Unicode" w:cstheme="minorHAnsi"/>
          <w:b/>
          <w:kern w:val="2"/>
          <w:sz w:val="20"/>
          <w:szCs w:val="20"/>
        </w:rPr>
        <w:t>« Economie circulaire – secteur construction »</w:t>
      </w:r>
    </w:p>
    <w:p w14:paraId="4B96DE5A" w14:textId="7F4BD8F8" w:rsidR="00ED5C94" w:rsidRPr="001C3AB8" w:rsidRDefault="006C30C6" w:rsidP="001C3AB8">
      <w:pPr>
        <w:widowControl w:val="0"/>
        <w:tabs>
          <w:tab w:val="left" w:pos="1134"/>
        </w:tabs>
        <w:suppressAutoHyphens/>
        <w:spacing w:after="0" w:line="240" w:lineRule="auto"/>
        <w:ind w:left="1134" w:hanging="1134"/>
        <w:rPr>
          <w:rFonts w:eastAsia="Lucida Sans Unicode" w:cstheme="minorHAnsi"/>
          <w:kern w:val="2"/>
          <w:sz w:val="20"/>
          <w:szCs w:val="20"/>
        </w:rPr>
      </w:pPr>
      <w:hyperlink r:id="rId28" w:history="1">
        <w:r w:rsidR="001C3AB8" w:rsidRPr="00F96415">
          <w:rPr>
            <w:rStyle w:val="Hyperlink"/>
            <w:rFonts w:eastAsia="Lucida Sans Unicode" w:cstheme="minorHAnsi"/>
            <w:kern w:val="2"/>
            <w:sz w:val="20"/>
            <w:szCs w:val="20"/>
          </w:rPr>
          <w:t>http://www.circulareconomy.brussels/wp-content/uploads/2018/02/be_prec_fr.pdf</w:t>
        </w:r>
      </w:hyperlink>
      <w:r w:rsidR="001C3AB8">
        <w:rPr>
          <w:rFonts w:eastAsia="Lucida Sans Unicode" w:cstheme="minorHAnsi"/>
          <w:kern w:val="2"/>
          <w:sz w:val="20"/>
          <w:szCs w:val="20"/>
        </w:rPr>
        <w:t xml:space="preserve"> </w:t>
      </w:r>
    </w:p>
    <w:p w14:paraId="3A41FB59" w14:textId="2DE752A5" w:rsidR="00200F3D" w:rsidRPr="00367F5F" w:rsidRDefault="005B6C79" w:rsidP="00367F5F">
      <w:pPr>
        <w:rPr>
          <w:color w:val="0070C0"/>
          <w:sz w:val="20"/>
          <w:szCs w:val="20"/>
        </w:rPr>
      </w:pPr>
      <w:r>
        <w:rPr>
          <w:color w:val="00B050"/>
          <w:sz w:val="20"/>
        </w:rPr>
        <w:br w:type="page"/>
      </w:r>
    </w:p>
    <w:p w14:paraId="5894F893" w14:textId="407EF942" w:rsidR="00A74001" w:rsidRPr="002E224F" w:rsidRDefault="00A74001" w:rsidP="00F72A41">
      <w:pPr>
        <w:pStyle w:val="Heading1"/>
        <w:numPr>
          <w:ilvl w:val="0"/>
          <w:numId w:val="0"/>
        </w:numPr>
        <w:pBdr>
          <w:top w:val="single" w:sz="4" w:space="1" w:color="auto"/>
          <w:left w:val="single" w:sz="4" w:space="4" w:color="auto"/>
          <w:bottom w:val="single" w:sz="4" w:space="1" w:color="auto"/>
          <w:right w:val="single" w:sz="4" w:space="4" w:color="auto"/>
        </w:pBdr>
      </w:pPr>
      <w:bookmarkStart w:id="244" w:name="_Toc505331694"/>
      <w:r w:rsidRPr="002E224F">
        <w:t>Memo</w:t>
      </w:r>
      <w:bookmarkEnd w:id="244"/>
    </w:p>
    <w:tbl>
      <w:tblPr>
        <w:tblStyle w:val="TableGrid"/>
        <w:tblW w:w="8613" w:type="dxa"/>
        <w:tblLook w:val="04A0" w:firstRow="1" w:lastRow="0" w:firstColumn="1" w:lastColumn="0" w:noHBand="0" w:noVBand="1"/>
      </w:tblPr>
      <w:tblGrid>
        <w:gridCol w:w="1392"/>
        <w:gridCol w:w="4528"/>
        <w:gridCol w:w="2693"/>
      </w:tblGrid>
      <w:tr w:rsidR="002E224F" w:rsidRPr="002E224F" w14:paraId="4BFAAA1B" w14:textId="77777777" w:rsidTr="00F72A41">
        <w:trPr>
          <w:trHeight w:val="1572"/>
        </w:trPr>
        <w:tc>
          <w:tcPr>
            <w:tcW w:w="1392" w:type="dxa"/>
          </w:tcPr>
          <w:p w14:paraId="6610F2CC" w14:textId="77777777" w:rsidR="00462C7B" w:rsidRPr="002E224F" w:rsidRDefault="00462C7B" w:rsidP="001768A2">
            <w:pPr>
              <w:rPr>
                <w:b/>
                <w:sz w:val="20"/>
                <w:szCs w:val="20"/>
              </w:rPr>
            </w:pPr>
            <w:r w:rsidRPr="002E224F">
              <w:rPr>
                <w:b/>
                <w:sz w:val="20"/>
                <w:szCs w:val="20"/>
              </w:rPr>
              <w:t>Catégorie 1</w:t>
            </w:r>
          </w:p>
        </w:tc>
        <w:tc>
          <w:tcPr>
            <w:tcW w:w="4528" w:type="dxa"/>
          </w:tcPr>
          <w:p w14:paraId="197A6877" w14:textId="77777777" w:rsidR="00703745" w:rsidRPr="002E224F" w:rsidRDefault="00462C7B" w:rsidP="001768A2">
            <w:pPr>
              <w:rPr>
                <w:b/>
                <w:sz w:val="20"/>
                <w:szCs w:val="20"/>
              </w:rPr>
            </w:pPr>
            <w:r w:rsidRPr="002E224F">
              <w:rPr>
                <w:b/>
                <w:sz w:val="20"/>
                <w:szCs w:val="20"/>
              </w:rPr>
              <w:t xml:space="preserve">Petits projets </w:t>
            </w:r>
          </w:p>
          <w:p w14:paraId="04DE81AC" w14:textId="4DB91D27" w:rsidR="00A85764" w:rsidRPr="00EB4010" w:rsidRDefault="00A85764" w:rsidP="004D7027">
            <w:pPr>
              <w:ind w:left="34" w:hanging="34"/>
              <w:rPr>
                <w:sz w:val="20"/>
                <w:szCs w:val="20"/>
              </w:rPr>
            </w:pPr>
            <w:r w:rsidRPr="00EB4010">
              <w:rPr>
                <w:sz w:val="20"/>
                <w:szCs w:val="20"/>
              </w:rPr>
              <w:t>Condition 1 : M</w:t>
            </w:r>
            <w:r>
              <w:rPr>
                <w:sz w:val="20"/>
                <w:szCs w:val="20"/>
              </w:rPr>
              <w:t>aître d’ouvrage</w:t>
            </w:r>
            <w:r w:rsidRPr="00EB4010">
              <w:rPr>
                <w:sz w:val="20"/>
                <w:szCs w:val="20"/>
              </w:rPr>
              <w:t xml:space="preserve"> privé</w:t>
            </w:r>
          </w:p>
          <w:p w14:paraId="4088824A" w14:textId="77777777" w:rsidR="00A85764" w:rsidRDefault="00A85764" w:rsidP="004D7027">
            <w:pPr>
              <w:jc w:val="both"/>
              <w:rPr>
                <w:sz w:val="20"/>
                <w:szCs w:val="20"/>
              </w:rPr>
            </w:pPr>
            <w:r w:rsidRPr="00EB4010">
              <w:rPr>
                <w:sz w:val="20"/>
                <w:szCs w:val="20"/>
              </w:rPr>
              <w:t xml:space="preserve">Condition 2 : </w:t>
            </w:r>
          </w:p>
          <w:p w14:paraId="67214400" w14:textId="4FFB3091" w:rsidR="00A85764" w:rsidRDefault="00A85764" w:rsidP="004D7027">
            <w:pPr>
              <w:ind w:left="408"/>
              <w:jc w:val="both"/>
              <w:rPr>
                <w:sz w:val="20"/>
                <w:szCs w:val="20"/>
              </w:rPr>
            </w:pPr>
            <w:r w:rsidRPr="00EB4010">
              <w:rPr>
                <w:sz w:val="20"/>
                <w:szCs w:val="20"/>
              </w:rPr>
              <w:t xml:space="preserve">1) maximum 3 logements/unités, </w:t>
            </w:r>
          </w:p>
          <w:p w14:paraId="023AADC3" w14:textId="77777777" w:rsidR="00A85764" w:rsidRDefault="00A85764" w:rsidP="004D7027">
            <w:pPr>
              <w:ind w:left="408" w:hanging="34"/>
              <w:jc w:val="both"/>
              <w:rPr>
                <w:sz w:val="20"/>
                <w:szCs w:val="20"/>
              </w:rPr>
            </w:pPr>
            <w:r w:rsidRPr="00EB4010">
              <w:rPr>
                <w:sz w:val="20"/>
                <w:szCs w:val="20"/>
              </w:rPr>
              <w:t xml:space="preserve">ou 2) autres affectations de moins de 300m², </w:t>
            </w:r>
          </w:p>
          <w:p w14:paraId="2028CBB0" w14:textId="77777777" w:rsidR="00A85764" w:rsidRPr="00EB4010" w:rsidRDefault="00A85764" w:rsidP="004D7027">
            <w:pPr>
              <w:ind w:left="408" w:hanging="34"/>
              <w:jc w:val="both"/>
              <w:rPr>
                <w:sz w:val="20"/>
                <w:szCs w:val="20"/>
              </w:rPr>
            </w:pPr>
            <w:r w:rsidRPr="00EB4010">
              <w:rPr>
                <w:sz w:val="20"/>
                <w:szCs w:val="20"/>
              </w:rPr>
              <w:t xml:space="preserve">ou 3) projet mixte combinant les 2 premiers cas </w:t>
            </w:r>
          </w:p>
          <w:p w14:paraId="7E3608E2" w14:textId="77777777" w:rsidR="00990310" w:rsidRPr="002E224F" w:rsidRDefault="00990310" w:rsidP="000413CA">
            <w:pPr>
              <w:ind w:left="309"/>
              <w:rPr>
                <w:sz w:val="20"/>
                <w:szCs w:val="20"/>
              </w:rPr>
            </w:pPr>
          </w:p>
          <w:p w14:paraId="79FFD489" w14:textId="064FDB6A" w:rsidR="00990310" w:rsidRPr="002E224F" w:rsidRDefault="00990310" w:rsidP="000413CA">
            <w:pPr>
              <w:ind w:left="309"/>
              <w:rPr>
                <w:b/>
                <w:i/>
                <w:sz w:val="20"/>
                <w:szCs w:val="20"/>
              </w:rPr>
            </w:pPr>
            <w:r w:rsidRPr="002E224F">
              <w:rPr>
                <w:b/>
                <w:i/>
                <w:sz w:val="20"/>
                <w:szCs w:val="20"/>
              </w:rPr>
              <w:t xml:space="preserve">200 €/m² </w:t>
            </w:r>
          </w:p>
          <w:p w14:paraId="40A12895" w14:textId="356D519C" w:rsidR="00990310" w:rsidRPr="002E224F" w:rsidRDefault="00990310" w:rsidP="000413CA">
            <w:pPr>
              <w:ind w:left="309"/>
              <w:rPr>
                <w:b/>
                <w:i/>
                <w:sz w:val="20"/>
                <w:szCs w:val="20"/>
              </w:rPr>
            </w:pPr>
            <w:r w:rsidRPr="002E224F">
              <w:rPr>
                <w:b/>
                <w:i/>
                <w:sz w:val="20"/>
                <w:szCs w:val="20"/>
              </w:rPr>
              <w:t>Minimum 20.000 €</w:t>
            </w:r>
          </w:p>
          <w:p w14:paraId="0A073380" w14:textId="77777777" w:rsidR="00703745" w:rsidRPr="002E224F" w:rsidRDefault="00703745" w:rsidP="001768A2">
            <w:pPr>
              <w:rPr>
                <w:sz w:val="20"/>
                <w:szCs w:val="20"/>
              </w:rPr>
            </w:pPr>
          </w:p>
          <w:p w14:paraId="25E5C173" w14:textId="34C7DA88" w:rsidR="00462C7B" w:rsidRPr="002E224F" w:rsidRDefault="00CD4F28" w:rsidP="00F72A41">
            <w:pPr>
              <w:pStyle w:val="ListParagraph"/>
              <w:numPr>
                <w:ilvl w:val="0"/>
                <w:numId w:val="15"/>
              </w:numPr>
              <w:ind w:left="593" w:hanging="284"/>
              <w:rPr>
                <w:sz w:val="20"/>
                <w:szCs w:val="20"/>
              </w:rPr>
            </w:pPr>
            <w:r w:rsidRPr="002E224F">
              <w:rPr>
                <w:sz w:val="20"/>
                <w:szCs w:val="20"/>
              </w:rPr>
              <w:t>PU non obligatoire</w:t>
            </w:r>
          </w:p>
        </w:tc>
        <w:tc>
          <w:tcPr>
            <w:tcW w:w="2693" w:type="dxa"/>
          </w:tcPr>
          <w:p w14:paraId="7A3B3204" w14:textId="77777777" w:rsidR="00462C7B" w:rsidRPr="002E224F" w:rsidRDefault="00462C7B" w:rsidP="001768A2">
            <w:pPr>
              <w:contextualSpacing/>
              <w:rPr>
                <w:sz w:val="20"/>
                <w:szCs w:val="20"/>
              </w:rPr>
            </w:pPr>
          </w:p>
        </w:tc>
      </w:tr>
      <w:tr w:rsidR="002E224F" w:rsidRPr="002E224F" w14:paraId="3F6C9F98" w14:textId="77777777" w:rsidTr="00F72A41">
        <w:trPr>
          <w:trHeight w:val="829"/>
        </w:trPr>
        <w:tc>
          <w:tcPr>
            <w:tcW w:w="1392" w:type="dxa"/>
          </w:tcPr>
          <w:p w14:paraId="6A5CA1CD" w14:textId="77777777" w:rsidR="00462C7B" w:rsidRPr="002E224F" w:rsidRDefault="00462C7B" w:rsidP="001768A2">
            <w:pPr>
              <w:rPr>
                <w:b/>
                <w:sz w:val="20"/>
                <w:szCs w:val="20"/>
              </w:rPr>
            </w:pPr>
            <w:r w:rsidRPr="002E224F">
              <w:rPr>
                <w:b/>
                <w:sz w:val="20"/>
                <w:szCs w:val="20"/>
              </w:rPr>
              <w:t>Catégorie 2</w:t>
            </w:r>
          </w:p>
        </w:tc>
        <w:tc>
          <w:tcPr>
            <w:tcW w:w="4528" w:type="dxa"/>
          </w:tcPr>
          <w:p w14:paraId="7EB8270F" w14:textId="667F5D97" w:rsidR="00462C7B" w:rsidRPr="002E224F" w:rsidRDefault="00462C7B" w:rsidP="00462C7B">
            <w:pPr>
              <w:rPr>
                <w:b/>
                <w:sz w:val="20"/>
                <w:szCs w:val="20"/>
              </w:rPr>
            </w:pPr>
            <w:r w:rsidRPr="002E224F">
              <w:rPr>
                <w:b/>
                <w:sz w:val="20"/>
                <w:szCs w:val="20"/>
              </w:rPr>
              <w:t>Grand</w:t>
            </w:r>
            <w:r w:rsidR="00055131">
              <w:rPr>
                <w:b/>
                <w:sz w:val="20"/>
                <w:szCs w:val="20"/>
              </w:rPr>
              <w:t>s</w:t>
            </w:r>
            <w:r w:rsidRPr="002E224F">
              <w:rPr>
                <w:b/>
                <w:sz w:val="20"/>
                <w:szCs w:val="20"/>
              </w:rPr>
              <w:t xml:space="preserve"> projets</w:t>
            </w:r>
          </w:p>
          <w:p w14:paraId="50FDDA1D" w14:textId="1DEF4C00" w:rsidR="001F56C9" w:rsidRPr="002E224F" w:rsidRDefault="001F56C9" w:rsidP="001F56C9">
            <w:pPr>
              <w:ind w:left="309"/>
              <w:rPr>
                <w:b/>
                <w:i/>
                <w:sz w:val="20"/>
                <w:szCs w:val="20"/>
              </w:rPr>
            </w:pPr>
            <w:r>
              <w:rPr>
                <w:b/>
                <w:i/>
                <w:sz w:val="20"/>
                <w:szCs w:val="20"/>
              </w:rPr>
              <w:t>125</w:t>
            </w:r>
            <w:r w:rsidRPr="002E224F">
              <w:rPr>
                <w:b/>
                <w:i/>
                <w:sz w:val="20"/>
                <w:szCs w:val="20"/>
              </w:rPr>
              <w:t xml:space="preserve"> €/m² </w:t>
            </w:r>
          </w:p>
          <w:p w14:paraId="39822623" w14:textId="77777777" w:rsidR="001F56C9" w:rsidRPr="002E224F" w:rsidRDefault="001F56C9" w:rsidP="00462C7B">
            <w:pPr>
              <w:rPr>
                <w:b/>
                <w:sz w:val="20"/>
                <w:szCs w:val="20"/>
              </w:rPr>
            </w:pPr>
          </w:p>
          <w:p w14:paraId="102E3863" w14:textId="77777777" w:rsidR="00462C7B" w:rsidRPr="002E224F" w:rsidRDefault="00462C7B" w:rsidP="000A350B">
            <w:pPr>
              <w:pStyle w:val="ListParagraph"/>
              <w:numPr>
                <w:ilvl w:val="0"/>
                <w:numId w:val="15"/>
              </w:numPr>
              <w:rPr>
                <w:sz w:val="20"/>
                <w:szCs w:val="20"/>
              </w:rPr>
            </w:pPr>
            <w:r w:rsidRPr="002E224F">
              <w:rPr>
                <w:sz w:val="20"/>
                <w:szCs w:val="20"/>
              </w:rPr>
              <w:t>PU obligatoire</w:t>
            </w:r>
          </w:p>
          <w:p w14:paraId="5835F8BE" w14:textId="04319623" w:rsidR="00462C7B" w:rsidRPr="002E224F" w:rsidRDefault="00462C7B" w:rsidP="001F56C9">
            <w:pPr>
              <w:pStyle w:val="ListParagraph"/>
              <w:rPr>
                <w:sz w:val="20"/>
                <w:szCs w:val="20"/>
              </w:rPr>
            </w:pPr>
          </w:p>
        </w:tc>
        <w:tc>
          <w:tcPr>
            <w:tcW w:w="2693" w:type="dxa"/>
          </w:tcPr>
          <w:p w14:paraId="29947581" w14:textId="77777777" w:rsidR="00462C7B" w:rsidRPr="002E224F" w:rsidRDefault="00462C7B" w:rsidP="001768A2">
            <w:pPr>
              <w:contextualSpacing/>
              <w:rPr>
                <w:sz w:val="20"/>
                <w:szCs w:val="20"/>
              </w:rPr>
            </w:pPr>
          </w:p>
        </w:tc>
      </w:tr>
      <w:tr w:rsidR="002E224F" w:rsidRPr="002E224F" w14:paraId="422C4C51" w14:textId="77777777" w:rsidTr="000413CA">
        <w:trPr>
          <w:trHeight w:val="577"/>
        </w:trPr>
        <w:tc>
          <w:tcPr>
            <w:tcW w:w="1392" w:type="dxa"/>
          </w:tcPr>
          <w:p w14:paraId="453359DE" w14:textId="77777777" w:rsidR="00462C7B" w:rsidRPr="002E224F" w:rsidRDefault="00462C7B" w:rsidP="001768A2">
            <w:pPr>
              <w:rPr>
                <w:b/>
                <w:sz w:val="20"/>
                <w:szCs w:val="20"/>
              </w:rPr>
            </w:pPr>
            <w:r w:rsidRPr="002E224F">
              <w:rPr>
                <w:b/>
                <w:sz w:val="20"/>
                <w:szCs w:val="20"/>
              </w:rPr>
              <w:t>Aide financière</w:t>
            </w:r>
          </w:p>
        </w:tc>
        <w:tc>
          <w:tcPr>
            <w:tcW w:w="4528" w:type="dxa"/>
          </w:tcPr>
          <w:p w14:paraId="199D812A" w14:textId="24D30BB2" w:rsidR="00F36F88" w:rsidRPr="002E224F" w:rsidRDefault="003A083B" w:rsidP="00302C8A">
            <w:pPr>
              <w:rPr>
                <w:sz w:val="20"/>
                <w:szCs w:val="20"/>
              </w:rPr>
            </w:pPr>
            <w:r w:rsidRPr="002E224F">
              <w:rPr>
                <w:b/>
                <w:sz w:val="20"/>
                <w:szCs w:val="20"/>
              </w:rPr>
              <w:t>Concepteurs</w:t>
            </w:r>
            <w:r w:rsidRPr="002E224F">
              <w:rPr>
                <w:sz w:val="20"/>
                <w:szCs w:val="20"/>
              </w:rPr>
              <w:t xml:space="preserve"> 10€/m²</w:t>
            </w:r>
          </w:p>
          <w:p w14:paraId="5E0B76B5" w14:textId="0AB9C248" w:rsidR="00517F38" w:rsidRPr="002E224F" w:rsidRDefault="00517F38" w:rsidP="00302C8A">
            <w:pPr>
              <w:rPr>
                <w:sz w:val="20"/>
                <w:szCs w:val="20"/>
              </w:rPr>
            </w:pPr>
            <w:r w:rsidRPr="002E224F">
              <w:rPr>
                <w:sz w:val="20"/>
                <w:szCs w:val="20"/>
              </w:rPr>
              <w:t xml:space="preserve">Min. </w:t>
            </w:r>
            <w:r w:rsidR="007E6CEE" w:rsidRPr="002E224F">
              <w:rPr>
                <w:sz w:val="20"/>
                <w:szCs w:val="20"/>
              </w:rPr>
              <w:t>5.000 €, max. 100.000€ / projet</w:t>
            </w:r>
          </w:p>
        </w:tc>
        <w:tc>
          <w:tcPr>
            <w:tcW w:w="2693" w:type="dxa"/>
          </w:tcPr>
          <w:p w14:paraId="78D5EE85" w14:textId="77777777" w:rsidR="00462C7B" w:rsidRPr="002E224F" w:rsidRDefault="00462C7B" w:rsidP="001768A2">
            <w:pPr>
              <w:contextualSpacing/>
              <w:rPr>
                <w:sz w:val="20"/>
                <w:szCs w:val="20"/>
              </w:rPr>
            </w:pPr>
          </w:p>
        </w:tc>
      </w:tr>
      <w:tr w:rsidR="002E224F" w:rsidRPr="002E224F" w14:paraId="78A6455A" w14:textId="77777777" w:rsidTr="000413CA">
        <w:trPr>
          <w:trHeight w:val="537"/>
        </w:trPr>
        <w:tc>
          <w:tcPr>
            <w:tcW w:w="1392" w:type="dxa"/>
          </w:tcPr>
          <w:p w14:paraId="38789DC3" w14:textId="77777777" w:rsidR="00F36F88" w:rsidRPr="002E224F" w:rsidRDefault="00F36F88" w:rsidP="001768A2">
            <w:pPr>
              <w:rPr>
                <w:b/>
                <w:sz w:val="20"/>
                <w:szCs w:val="20"/>
              </w:rPr>
            </w:pPr>
          </w:p>
        </w:tc>
        <w:tc>
          <w:tcPr>
            <w:tcW w:w="4528" w:type="dxa"/>
          </w:tcPr>
          <w:p w14:paraId="4AD51958" w14:textId="02F58278" w:rsidR="00047808" w:rsidRPr="002E224F" w:rsidRDefault="00047808" w:rsidP="001768A2">
            <w:pPr>
              <w:rPr>
                <w:b/>
                <w:sz w:val="20"/>
                <w:szCs w:val="20"/>
              </w:rPr>
            </w:pPr>
            <w:r w:rsidRPr="002E224F">
              <w:rPr>
                <w:b/>
                <w:sz w:val="20"/>
                <w:szCs w:val="20"/>
              </w:rPr>
              <w:t>Maitres d’ouvrages</w:t>
            </w:r>
          </w:p>
          <w:p w14:paraId="05DFAAB8" w14:textId="29D0872A" w:rsidR="00324360" w:rsidRPr="002E224F" w:rsidRDefault="00F36F88" w:rsidP="00F72A41">
            <w:pPr>
              <w:pStyle w:val="ListParagraph"/>
              <w:numPr>
                <w:ilvl w:val="0"/>
                <w:numId w:val="100"/>
              </w:numPr>
              <w:ind w:left="309" w:hanging="284"/>
              <w:rPr>
                <w:sz w:val="20"/>
                <w:szCs w:val="20"/>
              </w:rPr>
            </w:pPr>
            <w:r w:rsidRPr="002E224F">
              <w:rPr>
                <w:sz w:val="20"/>
                <w:szCs w:val="20"/>
              </w:rPr>
              <w:t xml:space="preserve">Privés : </w:t>
            </w:r>
            <w:r w:rsidR="001F56C9">
              <w:rPr>
                <w:sz w:val="20"/>
                <w:szCs w:val="20"/>
              </w:rPr>
              <w:t xml:space="preserve">190 €/m² ou </w:t>
            </w:r>
            <w:r w:rsidR="002E224F" w:rsidRPr="002E224F">
              <w:rPr>
                <w:sz w:val="20"/>
                <w:szCs w:val="20"/>
              </w:rPr>
              <w:t>115</w:t>
            </w:r>
            <w:r w:rsidRPr="002E224F">
              <w:rPr>
                <w:sz w:val="20"/>
                <w:szCs w:val="20"/>
              </w:rPr>
              <w:t xml:space="preserve">€/m² </w:t>
            </w:r>
          </w:p>
          <w:p w14:paraId="62927F6C" w14:textId="70A4FD9A" w:rsidR="00047808" w:rsidRPr="002E224F" w:rsidRDefault="00F36F88" w:rsidP="00F72A41">
            <w:pPr>
              <w:pStyle w:val="ListParagraph"/>
              <w:numPr>
                <w:ilvl w:val="0"/>
                <w:numId w:val="100"/>
              </w:numPr>
              <w:ind w:left="309" w:hanging="284"/>
              <w:rPr>
                <w:sz w:val="20"/>
                <w:szCs w:val="20"/>
              </w:rPr>
            </w:pPr>
            <w:r w:rsidRPr="002E224F">
              <w:rPr>
                <w:sz w:val="20"/>
                <w:szCs w:val="20"/>
              </w:rPr>
              <w:t xml:space="preserve">Publics : </w:t>
            </w:r>
          </w:p>
          <w:p w14:paraId="6CA77CB9" w14:textId="00734792" w:rsidR="00F36F88" w:rsidRPr="002E224F" w:rsidRDefault="002E224F" w:rsidP="00F72A41">
            <w:pPr>
              <w:pStyle w:val="ListParagraph"/>
              <w:numPr>
                <w:ilvl w:val="0"/>
                <w:numId w:val="183"/>
              </w:numPr>
              <w:ind w:left="593" w:hanging="283"/>
              <w:rPr>
                <w:sz w:val="20"/>
                <w:szCs w:val="20"/>
              </w:rPr>
            </w:pPr>
            <w:r w:rsidRPr="002E224F">
              <w:rPr>
                <w:sz w:val="20"/>
                <w:szCs w:val="20"/>
              </w:rPr>
              <w:t>115</w:t>
            </w:r>
            <w:r w:rsidR="00047808" w:rsidRPr="002E224F">
              <w:rPr>
                <w:sz w:val="20"/>
                <w:szCs w:val="20"/>
              </w:rPr>
              <w:t xml:space="preserve">€/m² </w:t>
            </w:r>
            <w:r w:rsidR="008C1865" w:rsidRPr="002E224F">
              <w:rPr>
                <w:sz w:val="20"/>
                <w:szCs w:val="20"/>
              </w:rPr>
              <w:t xml:space="preserve">si </w:t>
            </w:r>
            <w:r w:rsidR="00A85764">
              <w:rPr>
                <w:sz w:val="20"/>
                <w:szCs w:val="20"/>
              </w:rPr>
              <w:t xml:space="preserve">moins de </w:t>
            </w:r>
            <w:r w:rsidR="008C1865" w:rsidRPr="002E224F">
              <w:rPr>
                <w:sz w:val="20"/>
                <w:szCs w:val="20"/>
              </w:rPr>
              <w:t>50%  de financement régional</w:t>
            </w:r>
          </w:p>
          <w:p w14:paraId="51A96653" w14:textId="536B9E5A" w:rsidR="00B248C8" w:rsidRPr="002E224F" w:rsidRDefault="00047808" w:rsidP="00F72A41">
            <w:pPr>
              <w:ind w:left="593" w:hanging="283"/>
              <w:rPr>
                <w:sz w:val="20"/>
                <w:szCs w:val="20"/>
              </w:rPr>
            </w:pPr>
            <w:r w:rsidRPr="002E224F">
              <w:rPr>
                <w:sz w:val="20"/>
                <w:szCs w:val="20"/>
              </w:rPr>
              <w:t>ou</w:t>
            </w:r>
          </w:p>
          <w:p w14:paraId="25E45E43" w14:textId="77777777" w:rsidR="00B248C8" w:rsidRDefault="00B248C8" w:rsidP="00F72A41">
            <w:pPr>
              <w:pStyle w:val="ListParagraph"/>
              <w:numPr>
                <w:ilvl w:val="0"/>
                <w:numId w:val="183"/>
              </w:numPr>
              <w:ind w:left="593" w:hanging="283"/>
              <w:rPr>
                <w:sz w:val="20"/>
                <w:szCs w:val="20"/>
              </w:rPr>
            </w:pPr>
            <w:r w:rsidRPr="002E224F">
              <w:rPr>
                <w:sz w:val="20"/>
                <w:szCs w:val="20"/>
              </w:rPr>
              <w:t>Dépenses précises indiquées</w:t>
            </w:r>
          </w:p>
          <w:p w14:paraId="0E93C468" w14:textId="77777777" w:rsidR="00A85764" w:rsidRPr="002E224F" w:rsidRDefault="00A85764" w:rsidP="004D7027">
            <w:pPr>
              <w:pStyle w:val="ListParagraph"/>
              <w:ind w:left="593"/>
              <w:rPr>
                <w:sz w:val="20"/>
                <w:szCs w:val="20"/>
              </w:rPr>
            </w:pPr>
          </w:p>
          <w:p w14:paraId="3BE8E8B4" w14:textId="627AADA5" w:rsidR="007D5E1C" w:rsidRPr="002E224F" w:rsidRDefault="00B44701" w:rsidP="008C1865">
            <w:pPr>
              <w:rPr>
                <w:sz w:val="20"/>
                <w:szCs w:val="20"/>
              </w:rPr>
            </w:pPr>
            <w:r w:rsidRPr="002E224F">
              <w:rPr>
                <w:sz w:val="20"/>
                <w:szCs w:val="20"/>
              </w:rPr>
              <w:t>Maximum 400.000€ /projet</w:t>
            </w:r>
          </w:p>
        </w:tc>
        <w:tc>
          <w:tcPr>
            <w:tcW w:w="2693" w:type="dxa"/>
          </w:tcPr>
          <w:p w14:paraId="71342617" w14:textId="77777777" w:rsidR="00F36F88" w:rsidRPr="002E224F" w:rsidRDefault="00F36F88" w:rsidP="001768A2">
            <w:pPr>
              <w:contextualSpacing/>
              <w:rPr>
                <w:sz w:val="20"/>
                <w:szCs w:val="20"/>
              </w:rPr>
            </w:pPr>
          </w:p>
        </w:tc>
      </w:tr>
      <w:tr w:rsidR="002E224F" w:rsidRPr="002E224F" w14:paraId="1B05AA60" w14:textId="77777777" w:rsidTr="000413CA">
        <w:trPr>
          <w:trHeight w:val="537"/>
        </w:trPr>
        <w:tc>
          <w:tcPr>
            <w:tcW w:w="1392" w:type="dxa"/>
          </w:tcPr>
          <w:p w14:paraId="1DBF776C" w14:textId="6C3A1344" w:rsidR="00462C7B" w:rsidRPr="002E224F" w:rsidRDefault="00462C7B" w:rsidP="001768A2">
            <w:pPr>
              <w:rPr>
                <w:b/>
                <w:sz w:val="20"/>
                <w:szCs w:val="20"/>
              </w:rPr>
            </w:pPr>
          </w:p>
        </w:tc>
        <w:tc>
          <w:tcPr>
            <w:tcW w:w="4528" w:type="dxa"/>
          </w:tcPr>
          <w:p w14:paraId="193A18DD" w14:textId="77777777" w:rsidR="00055131" w:rsidRDefault="00055131" w:rsidP="001768A2">
            <w:pPr>
              <w:rPr>
                <w:sz w:val="20"/>
                <w:szCs w:val="20"/>
                <w:u w:val="single"/>
              </w:rPr>
            </w:pPr>
          </w:p>
          <w:p w14:paraId="55552919" w14:textId="77777777" w:rsidR="00462C7B" w:rsidRPr="004D7027" w:rsidRDefault="00462C7B" w:rsidP="001768A2">
            <w:pPr>
              <w:rPr>
                <w:sz w:val="20"/>
                <w:szCs w:val="20"/>
                <w:u w:val="single"/>
              </w:rPr>
            </w:pPr>
            <w:r w:rsidRPr="004D7027">
              <w:rPr>
                <w:sz w:val="20"/>
                <w:szCs w:val="20"/>
                <w:u w:val="single"/>
              </w:rPr>
              <w:t xml:space="preserve">Aides d’état : </w:t>
            </w:r>
          </w:p>
          <w:p w14:paraId="3F168D22" w14:textId="77777777" w:rsidR="00462C7B" w:rsidRPr="002E224F" w:rsidRDefault="00462C7B" w:rsidP="001768A2">
            <w:pPr>
              <w:rPr>
                <w:sz w:val="20"/>
                <w:szCs w:val="20"/>
              </w:rPr>
            </w:pPr>
            <w:r w:rsidRPr="002E224F">
              <w:rPr>
                <w:sz w:val="20"/>
                <w:szCs w:val="20"/>
              </w:rPr>
              <w:t xml:space="preserve"> - 200.000 / 3ans</w:t>
            </w:r>
            <w:r w:rsidRPr="002E224F">
              <w:rPr>
                <w:sz w:val="20"/>
                <w:szCs w:val="20"/>
              </w:rPr>
              <w:br/>
              <w:t>- SIEG 500.000/ 3ans</w:t>
            </w:r>
          </w:p>
          <w:p w14:paraId="64D8A6AE" w14:textId="77777777" w:rsidR="00462C7B" w:rsidRDefault="00462C7B" w:rsidP="001768A2">
            <w:pPr>
              <w:rPr>
                <w:sz w:val="20"/>
                <w:szCs w:val="20"/>
              </w:rPr>
            </w:pPr>
            <w:r w:rsidRPr="002E224F">
              <w:rPr>
                <w:sz w:val="20"/>
                <w:szCs w:val="20"/>
              </w:rPr>
              <w:t>- Altmark 500.000/3ans</w:t>
            </w:r>
          </w:p>
          <w:p w14:paraId="5F311E27" w14:textId="77777777" w:rsidR="00055131" w:rsidRPr="002E224F" w:rsidRDefault="00055131" w:rsidP="001768A2">
            <w:pPr>
              <w:rPr>
                <w:sz w:val="20"/>
                <w:szCs w:val="20"/>
              </w:rPr>
            </w:pPr>
          </w:p>
        </w:tc>
        <w:tc>
          <w:tcPr>
            <w:tcW w:w="2693" w:type="dxa"/>
          </w:tcPr>
          <w:p w14:paraId="7A5E9EF9" w14:textId="77777777" w:rsidR="00462C7B" w:rsidRPr="002E224F" w:rsidRDefault="00462C7B" w:rsidP="001768A2">
            <w:pPr>
              <w:contextualSpacing/>
              <w:rPr>
                <w:sz w:val="20"/>
                <w:szCs w:val="20"/>
              </w:rPr>
            </w:pPr>
          </w:p>
        </w:tc>
      </w:tr>
      <w:tr w:rsidR="002E224F" w:rsidRPr="002E224F" w14:paraId="76F4DD85" w14:textId="77777777" w:rsidTr="000413CA">
        <w:trPr>
          <w:trHeight w:val="1125"/>
        </w:trPr>
        <w:tc>
          <w:tcPr>
            <w:tcW w:w="1392" w:type="dxa"/>
          </w:tcPr>
          <w:p w14:paraId="3FF0FDBA" w14:textId="17084228" w:rsidR="00D43B0F" w:rsidRPr="002E224F" w:rsidRDefault="00ED3B02" w:rsidP="00F37576">
            <w:pPr>
              <w:rPr>
                <w:b/>
                <w:sz w:val="20"/>
                <w:szCs w:val="20"/>
              </w:rPr>
            </w:pPr>
            <w:r w:rsidRPr="002E224F">
              <w:rPr>
                <w:b/>
                <w:sz w:val="20"/>
              </w:rPr>
              <w:t>Défis</w:t>
            </w:r>
          </w:p>
        </w:tc>
        <w:tc>
          <w:tcPr>
            <w:tcW w:w="4528" w:type="dxa"/>
          </w:tcPr>
          <w:p w14:paraId="63051497" w14:textId="77777777" w:rsidR="008F4E8B" w:rsidRPr="002E224F" w:rsidRDefault="00ED3B02" w:rsidP="008F4E8B">
            <w:pPr>
              <w:pStyle w:val="ListParagraph"/>
              <w:numPr>
                <w:ilvl w:val="0"/>
                <w:numId w:val="55"/>
              </w:numPr>
              <w:ind w:left="323" w:hanging="284"/>
              <w:rPr>
                <w:b/>
                <w:sz w:val="20"/>
                <w:szCs w:val="20"/>
              </w:rPr>
            </w:pPr>
            <w:r w:rsidRPr="002E224F">
              <w:rPr>
                <w:b/>
                <w:sz w:val="20"/>
                <w:szCs w:val="20"/>
              </w:rPr>
              <w:t>Architectural et urbanistique</w:t>
            </w:r>
          </w:p>
          <w:p w14:paraId="48C8AD81" w14:textId="77777777" w:rsidR="008F4E8B" w:rsidRPr="002E224F" w:rsidRDefault="008F4E8B" w:rsidP="00724A7A">
            <w:pPr>
              <w:ind w:left="39"/>
              <w:rPr>
                <w:b/>
                <w:sz w:val="20"/>
                <w:szCs w:val="20"/>
              </w:rPr>
            </w:pPr>
          </w:p>
          <w:p w14:paraId="5ECBB8EF" w14:textId="77777777" w:rsidR="008F4E8B" w:rsidRPr="002E224F" w:rsidRDefault="008F4E8B" w:rsidP="00724A7A">
            <w:pPr>
              <w:ind w:left="39"/>
              <w:rPr>
                <w:b/>
                <w:sz w:val="20"/>
                <w:szCs w:val="20"/>
              </w:rPr>
            </w:pPr>
          </w:p>
          <w:p w14:paraId="4318F047" w14:textId="77777777" w:rsidR="008F4E8B" w:rsidRPr="002E224F" w:rsidRDefault="008F4E8B" w:rsidP="00724A7A">
            <w:pPr>
              <w:ind w:left="39"/>
              <w:rPr>
                <w:b/>
                <w:sz w:val="20"/>
                <w:szCs w:val="20"/>
              </w:rPr>
            </w:pPr>
          </w:p>
          <w:p w14:paraId="1F302384" w14:textId="77777777" w:rsidR="008F4E8B" w:rsidRPr="002E224F" w:rsidRDefault="008F4E8B" w:rsidP="00724A7A">
            <w:pPr>
              <w:ind w:left="39"/>
              <w:rPr>
                <w:b/>
                <w:sz w:val="20"/>
                <w:szCs w:val="20"/>
              </w:rPr>
            </w:pPr>
          </w:p>
          <w:p w14:paraId="1B160FED" w14:textId="77777777" w:rsidR="008F4E8B" w:rsidRPr="002E224F" w:rsidRDefault="008F4E8B" w:rsidP="00724A7A">
            <w:pPr>
              <w:ind w:left="39"/>
              <w:rPr>
                <w:b/>
                <w:sz w:val="20"/>
                <w:szCs w:val="20"/>
              </w:rPr>
            </w:pPr>
          </w:p>
          <w:p w14:paraId="5FF44777" w14:textId="54F3CAFB" w:rsidR="008F4E8B" w:rsidRPr="002E224F" w:rsidRDefault="008F4E8B" w:rsidP="008F4E8B">
            <w:pPr>
              <w:pStyle w:val="ListParagraph"/>
              <w:numPr>
                <w:ilvl w:val="0"/>
                <w:numId w:val="55"/>
              </w:numPr>
              <w:ind w:left="323" w:hanging="284"/>
              <w:rPr>
                <w:b/>
                <w:sz w:val="20"/>
                <w:szCs w:val="20"/>
              </w:rPr>
            </w:pPr>
            <w:r w:rsidRPr="002E224F">
              <w:rPr>
                <w:sz w:val="20"/>
                <w:szCs w:val="20"/>
              </w:rPr>
              <w:t xml:space="preserve"> </w:t>
            </w:r>
            <w:r w:rsidRPr="002E224F">
              <w:rPr>
                <w:b/>
                <w:sz w:val="20"/>
                <w:szCs w:val="20"/>
              </w:rPr>
              <w:t>Social</w:t>
            </w:r>
          </w:p>
          <w:p w14:paraId="42C7CB90" w14:textId="77777777" w:rsidR="008F4E8B" w:rsidRPr="002E224F" w:rsidRDefault="008F4E8B" w:rsidP="00724A7A">
            <w:pPr>
              <w:pStyle w:val="ListParagraph"/>
              <w:ind w:left="323"/>
              <w:rPr>
                <w:b/>
                <w:sz w:val="20"/>
                <w:szCs w:val="20"/>
              </w:rPr>
            </w:pPr>
          </w:p>
          <w:p w14:paraId="2417F740" w14:textId="77777777" w:rsidR="008F4E8B" w:rsidRPr="002E224F" w:rsidRDefault="008F4E8B" w:rsidP="00724A7A">
            <w:pPr>
              <w:pStyle w:val="ListParagraph"/>
              <w:ind w:left="323"/>
              <w:rPr>
                <w:b/>
                <w:sz w:val="20"/>
                <w:szCs w:val="20"/>
              </w:rPr>
            </w:pPr>
          </w:p>
          <w:p w14:paraId="5EAA1C48" w14:textId="77777777" w:rsidR="008F4E8B" w:rsidRPr="002E224F" w:rsidRDefault="008F4E8B" w:rsidP="00724A7A">
            <w:pPr>
              <w:pStyle w:val="ListParagraph"/>
              <w:ind w:left="323"/>
              <w:rPr>
                <w:b/>
                <w:sz w:val="20"/>
                <w:szCs w:val="20"/>
              </w:rPr>
            </w:pPr>
          </w:p>
          <w:p w14:paraId="2F392ED8" w14:textId="77777777" w:rsidR="008F4E8B" w:rsidRPr="002E224F" w:rsidRDefault="008F4E8B" w:rsidP="00724A7A">
            <w:pPr>
              <w:pStyle w:val="ListParagraph"/>
              <w:ind w:left="323"/>
              <w:rPr>
                <w:b/>
                <w:sz w:val="20"/>
                <w:szCs w:val="20"/>
              </w:rPr>
            </w:pPr>
          </w:p>
          <w:p w14:paraId="39668216" w14:textId="77777777" w:rsidR="008F4E8B" w:rsidRPr="002E224F" w:rsidRDefault="008F4E8B" w:rsidP="008F4E8B">
            <w:pPr>
              <w:pStyle w:val="ListParagraph"/>
              <w:numPr>
                <w:ilvl w:val="0"/>
                <w:numId w:val="96"/>
              </w:numPr>
              <w:ind w:left="280" w:hanging="280"/>
              <w:rPr>
                <w:b/>
                <w:sz w:val="20"/>
                <w:szCs w:val="20"/>
              </w:rPr>
            </w:pPr>
            <w:r w:rsidRPr="002E224F">
              <w:rPr>
                <w:b/>
                <w:sz w:val="20"/>
                <w:szCs w:val="20"/>
              </w:rPr>
              <w:t>Environnement</w:t>
            </w:r>
          </w:p>
          <w:p w14:paraId="79CE4B99" w14:textId="77777777" w:rsidR="008F4E8B" w:rsidRPr="002E224F" w:rsidRDefault="008F4E8B" w:rsidP="00724A7A">
            <w:pPr>
              <w:pStyle w:val="ListParagraph"/>
              <w:ind w:left="280"/>
              <w:rPr>
                <w:b/>
                <w:sz w:val="20"/>
                <w:szCs w:val="20"/>
              </w:rPr>
            </w:pPr>
          </w:p>
          <w:p w14:paraId="029CC4FE" w14:textId="77777777" w:rsidR="008F4E8B" w:rsidRPr="002E224F" w:rsidRDefault="008F4E8B" w:rsidP="00724A7A">
            <w:pPr>
              <w:pStyle w:val="ListParagraph"/>
              <w:ind w:left="280"/>
              <w:rPr>
                <w:b/>
                <w:sz w:val="20"/>
                <w:szCs w:val="20"/>
              </w:rPr>
            </w:pPr>
          </w:p>
          <w:p w14:paraId="66D385C6" w14:textId="77777777" w:rsidR="00944FED" w:rsidRPr="002E224F" w:rsidRDefault="00944FED" w:rsidP="00724A7A">
            <w:pPr>
              <w:pStyle w:val="ListParagraph"/>
              <w:ind w:left="280"/>
              <w:rPr>
                <w:b/>
                <w:sz w:val="20"/>
                <w:szCs w:val="20"/>
              </w:rPr>
            </w:pPr>
          </w:p>
          <w:p w14:paraId="7885A220" w14:textId="77777777" w:rsidR="008F4E8B" w:rsidRPr="002E224F" w:rsidRDefault="008F4E8B" w:rsidP="00724A7A">
            <w:pPr>
              <w:pStyle w:val="ListParagraph"/>
              <w:ind w:left="280"/>
              <w:rPr>
                <w:b/>
                <w:sz w:val="20"/>
                <w:szCs w:val="20"/>
              </w:rPr>
            </w:pPr>
          </w:p>
          <w:p w14:paraId="20DF72A1" w14:textId="77777777" w:rsidR="00944FED" w:rsidRPr="002E224F" w:rsidRDefault="00944FED" w:rsidP="00724A7A">
            <w:pPr>
              <w:pStyle w:val="ListParagraph"/>
              <w:ind w:left="280"/>
              <w:rPr>
                <w:b/>
                <w:sz w:val="20"/>
                <w:szCs w:val="20"/>
              </w:rPr>
            </w:pPr>
          </w:p>
          <w:p w14:paraId="6D0F54C3" w14:textId="77777777" w:rsidR="008F4E8B" w:rsidRPr="002E224F" w:rsidRDefault="008F4E8B" w:rsidP="00724A7A">
            <w:pPr>
              <w:pStyle w:val="ListParagraph"/>
              <w:ind w:left="280"/>
              <w:rPr>
                <w:b/>
                <w:sz w:val="20"/>
                <w:szCs w:val="20"/>
              </w:rPr>
            </w:pPr>
          </w:p>
          <w:p w14:paraId="2E96E0AA" w14:textId="77777777" w:rsidR="00D45D33" w:rsidRPr="002E224F" w:rsidRDefault="00D45D33" w:rsidP="00724A7A">
            <w:pPr>
              <w:pStyle w:val="ListParagraph"/>
              <w:ind w:left="280"/>
              <w:rPr>
                <w:b/>
                <w:sz w:val="20"/>
                <w:szCs w:val="20"/>
              </w:rPr>
            </w:pPr>
          </w:p>
          <w:p w14:paraId="3D59E7DC" w14:textId="15D1466D" w:rsidR="008F4E8B" w:rsidRPr="002E224F" w:rsidRDefault="008F4E8B" w:rsidP="008F4E8B">
            <w:pPr>
              <w:pStyle w:val="ListParagraph"/>
              <w:numPr>
                <w:ilvl w:val="0"/>
                <w:numId w:val="96"/>
              </w:numPr>
              <w:ind w:left="280" w:hanging="280"/>
              <w:rPr>
                <w:b/>
                <w:sz w:val="20"/>
                <w:szCs w:val="20"/>
              </w:rPr>
            </w:pPr>
            <w:r w:rsidRPr="002E224F">
              <w:rPr>
                <w:b/>
                <w:sz w:val="20"/>
                <w:szCs w:val="20"/>
              </w:rPr>
              <w:t>Economie circulaire</w:t>
            </w:r>
          </w:p>
          <w:p w14:paraId="166B4ECD" w14:textId="4FF3B1FE" w:rsidR="00D43B0F" w:rsidRPr="002E224F" w:rsidRDefault="00D43B0F" w:rsidP="00B248C8">
            <w:pPr>
              <w:ind w:left="360"/>
              <w:rPr>
                <w:sz w:val="20"/>
                <w:szCs w:val="20"/>
              </w:rPr>
            </w:pPr>
          </w:p>
        </w:tc>
        <w:tc>
          <w:tcPr>
            <w:tcW w:w="2693" w:type="dxa"/>
          </w:tcPr>
          <w:p w14:paraId="0DF96279" w14:textId="77777777" w:rsidR="008F4E8B" w:rsidRPr="002E224F" w:rsidRDefault="008F4E8B" w:rsidP="00724A7A">
            <w:pPr>
              <w:pStyle w:val="ListParagraph"/>
              <w:numPr>
                <w:ilvl w:val="0"/>
                <w:numId w:val="121"/>
              </w:numPr>
              <w:ind w:left="323" w:hanging="284"/>
              <w:rPr>
                <w:sz w:val="20"/>
                <w:szCs w:val="20"/>
              </w:rPr>
            </w:pPr>
            <w:r w:rsidRPr="002E224F">
              <w:rPr>
                <w:sz w:val="20"/>
                <w:szCs w:val="20"/>
              </w:rPr>
              <w:t>Densité</w:t>
            </w:r>
          </w:p>
          <w:p w14:paraId="33437235" w14:textId="77777777" w:rsidR="008F4E8B" w:rsidRPr="002E224F" w:rsidRDefault="008F4E8B" w:rsidP="00724A7A">
            <w:pPr>
              <w:pStyle w:val="ListParagraph"/>
              <w:numPr>
                <w:ilvl w:val="0"/>
                <w:numId w:val="121"/>
              </w:numPr>
              <w:ind w:left="323" w:hanging="284"/>
              <w:rPr>
                <w:sz w:val="20"/>
                <w:szCs w:val="20"/>
              </w:rPr>
            </w:pPr>
            <w:r w:rsidRPr="002E224F">
              <w:rPr>
                <w:sz w:val="20"/>
                <w:szCs w:val="20"/>
              </w:rPr>
              <w:t xml:space="preserve">Flexibilité / évolutivité </w:t>
            </w:r>
          </w:p>
          <w:p w14:paraId="3D812236" w14:textId="77777777" w:rsidR="008F4E8B" w:rsidRPr="002E224F" w:rsidRDefault="008F4E8B" w:rsidP="00724A7A">
            <w:pPr>
              <w:pStyle w:val="ListParagraph"/>
              <w:numPr>
                <w:ilvl w:val="0"/>
                <w:numId w:val="121"/>
              </w:numPr>
              <w:ind w:left="323" w:hanging="284"/>
              <w:rPr>
                <w:sz w:val="20"/>
                <w:szCs w:val="20"/>
              </w:rPr>
            </w:pPr>
            <w:r w:rsidRPr="002E224F">
              <w:rPr>
                <w:sz w:val="20"/>
                <w:szCs w:val="20"/>
              </w:rPr>
              <w:t>Mixité</w:t>
            </w:r>
            <w:r w:rsidRPr="002E224F">
              <w:rPr>
                <w:sz w:val="20"/>
                <w:szCs w:val="20"/>
              </w:rPr>
              <w:tab/>
            </w:r>
          </w:p>
          <w:p w14:paraId="7033B1A3" w14:textId="77777777" w:rsidR="00D43B0F" w:rsidRPr="002E224F" w:rsidRDefault="008F4E8B" w:rsidP="00724A7A">
            <w:pPr>
              <w:pStyle w:val="ListParagraph"/>
              <w:numPr>
                <w:ilvl w:val="0"/>
                <w:numId w:val="121"/>
              </w:numPr>
              <w:ind w:left="323" w:hanging="284"/>
              <w:rPr>
                <w:sz w:val="20"/>
                <w:szCs w:val="20"/>
              </w:rPr>
            </w:pPr>
            <w:r w:rsidRPr="002E224F">
              <w:rPr>
                <w:sz w:val="20"/>
                <w:szCs w:val="20"/>
              </w:rPr>
              <w:t>Qualité spatiale</w:t>
            </w:r>
          </w:p>
          <w:p w14:paraId="6064B03B" w14:textId="77777777" w:rsidR="008F4E8B" w:rsidRPr="002E224F" w:rsidRDefault="008F4E8B" w:rsidP="008F4E8B">
            <w:pPr>
              <w:pStyle w:val="ListParagraph"/>
              <w:ind w:left="280"/>
              <w:rPr>
                <w:sz w:val="20"/>
                <w:szCs w:val="20"/>
              </w:rPr>
            </w:pPr>
          </w:p>
          <w:p w14:paraId="20DEDB9B" w14:textId="77777777" w:rsidR="008F4E8B" w:rsidRPr="002E224F" w:rsidRDefault="008F4E8B" w:rsidP="00724A7A">
            <w:pPr>
              <w:pStyle w:val="ListParagraph"/>
              <w:numPr>
                <w:ilvl w:val="0"/>
                <w:numId w:val="121"/>
              </w:numPr>
              <w:ind w:left="323" w:hanging="284"/>
              <w:rPr>
                <w:sz w:val="20"/>
                <w:szCs w:val="20"/>
              </w:rPr>
            </w:pPr>
            <w:r w:rsidRPr="002E224F">
              <w:rPr>
                <w:sz w:val="20"/>
                <w:szCs w:val="20"/>
              </w:rPr>
              <w:t>Cohésion sociale</w:t>
            </w:r>
          </w:p>
          <w:p w14:paraId="2DA61825" w14:textId="77777777" w:rsidR="008F4E8B" w:rsidRPr="002E224F" w:rsidRDefault="008F4E8B" w:rsidP="00724A7A">
            <w:pPr>
              <w:pStyle w:val="ListParagraph"/>
              <w:numPr>
                <w:ilvl w:val="0"/>
                <w:numId w:val="121"/>
              </w:numPr>
              <w:ind w:left="323" w:hanging="284"/>
              <w:rPr>
                <w:sz w:val="20"/>
                <w:szCs w:val="20"/>
              </w:rPr>
            </w:pPr>
            <w:r w:rsidRPr="002E224F">
              <w:rPr>
                <w:sz w:val="20"/>
                <w:szCs w:val="20"/>
              </w:rPr>
              <w:t>Nouveaux usages</w:t>
            </w:r>
          </w:p>
          <w:p w14:paraId="3BBBA2A7" w14:textId="77777777" w:rsidR="008F4E8B" w:rsidRPr="002E224F" w:rsidRDefault="008F4E8B" w:rsidP="00724A7A">
            <w:pPr>
              <w:pStyle w:val="ListParagraph"/>
              <w:numPr>
                <w:ilvl w:val="0"/>
                <w:numId w:val="121"/>
              </w:numPr>
              <w:ind w:left="323" w:hanging="284"/>
              <w:rPr>
                <w:sz w:val="20"/>
                <w:szCs w:val="20"/>
              </w:rPr>
            </w:pPr>
            <w:r w:rsidRPr="002E224F">
              <w:rPr>
                <w:sz w:val="20"/>
                <w:szCs w:val="20"/>
              </w:rPr>
              <w:t>Socio-économique</w:t>
            </w:r>
          </w:p>
          <w:p w14:paraId="0C9D2259" w14:textId="77777777" w:rsidR="008F4E8B" w:rsidRPr="002E224F" w:rsidRDefault="008F4E8B" w:rsidP="00724A7A">
            <w:pPr>
              <w:pStyle w:val="ListParagraph"/>
              <w:numPr>
                <w:ilvl w:val="0"/>
                <w:numId w:val="121"/>
              </w:numPr>
              <w:ind w:left="323" w:hanging="284"/>
              <w:rPr>
                <w:sz w:val="20"/>
                <w:szCs w:val="20"/>
              </w:rPr>
            </w:pPr>
            <w:r w:rsidRPr="002E224F">
              <w:rPr>
                <w:sz w:val="20"/>
                <w:szCs w:val="20"/>
              </w:rPr>
              <w:t>Gouvernance</w:t>
            </w:r>
          </w:p>
          <w:p w14:paraId="7B8EE688" w14:textId="77777777" w:rsidR="008F4E8B" w:rsidRPr="002E224F" w:rsidRDefault="008F4E8B" w:rsidP="00724A7A">
            <w:pPr>
              <w:pStyle w:val="ListParagraph"/>
              <w:ind w:left="323"/>
              <w:rPr>
                <w:sz w:val="20"/>
                <w:szCs w:val="20"/>
              </w:rPr>
            </w:pPr>
          </w:p>
          <w:p w14:paraId="1FA62FA2" w14:textId="38CE26AC" w:rsidR="008F4E8B" w:rsidRPr="002E224F" w:rsidRDefault="00944FED" w:rsidP="008F4E8B">
            <w:pPr>
              <w:pStyle w:val="ListParagraph"/>
              <w:numPr>
                <w:ilvl w:val="0"/>
                <w:numId w:val="121"/>
              </w:numPr>
              <w:ind w:left="323" w:hanging="284"/>
              <w:rPr>
                <w:sz w:val="20"/>
                <w:szCs w:val="20"/>
              </w:rPr>
            </w:pPr>
            <w:r w:rsidRPr="002E224F">
              <w:rPr>
                <w:sz w:val="20"/>
                <w:szCs w:val="20"/>
              </w:rPr>
              <w:t>Energie</w:t>
            </w:r>
          </w:p>
          <w:p w14:paraId="457E1FAF" w14:textId="3221953E" w:rsidR="008F4E8B" w:rsidRPr="002E224F" w:rsidRDefault="00D45D33" w:rsidP="008F4E8B">
            <w:pPr>
              <w:pStyle w:val="ListParagraph"/>
              <w:numPr>
                <w:ilvl w:val="0"/>
                <w:numId w:val="121"/>
              </w:numPr>
              <w:ind w:left="323" w:hanging="284"/>
              <w:rPr>
                <w:sz w:val="20"/>
                <w:szCs w:val="20"/>
              </w:rPr>
            </w:pPr>
            <w:r w:rsidRPr="002E224F">
              <w:rPr>
                <w:sz w:val="20"/>
                <w:szCs w:val="20"/>
              </w:rPr>
              <w:t>Eau</w:t>
            </w:r>
          </w:p>
          <w:p w14:paraId="12926181" w14:textId="4D674716" w:rsidR="008F4E8B" w:rsidRPr="002E224F" w:rsidRDefault="00D45D33" w:rsidP="008F4E8B">
            <w:pPr>
              <w:pStyle w:val="ListParagraph"/>
              <w:numPr>
                <w:ilvl w:val="0"/>
                <w:numId w:val="121"/>
              </w:numPr>
              <w:ind w:left="323" w:hanging="284"/>
              <w:rPr>
                <w:sz w:val="20"/>
                <w:szCs w:val="20"/>
              </w:rPr>
            </w:pPr>
            <w:r w:rsidRPr="002E224F">
              <w:rPr>
                <w:sz w:val="20"/>
                <w:szCs w:val="20"/>
              </w:rPr>
              <w:t>M</w:t>
            </w:r>
            <w:r w:rsidR="00944FED" w:rsidRPr="002E224F">
              <w:rPr>
                <w:sz w:val="20"/>
                <w:szCs w:val="20"/>
              </w:rPr>
              <w:t>atériaux</w:t>
            </w:r>
          </w:p>
          <w:p w14:paraId="70980B90" w14:textId="0E1EEF7C" w:rsidR="008F4E8B" w:rsidRPr="002E224F" w:rsidRDefault="00D45D33" w:rsidP="00724A7A">
            <w:pPr>
              <w:pStyle w:val="ListParagraph"/>
              <w:numPr>
                <w:ilvl w:val="0"/>
                <w:numId w:val="121"/>
              </w:numPr>
              <w:ind w:left="323" w:hanging="284"/>
              <w:rPr>
                <w:sz w:val="20"/>
                <w:szCs w:val="20"/>
              </w:rPr>
            </w:pPr>
            <w:r w:rsidRPr="002E224F">
              <w:rPr>
                <w:sz w:val="20"/>
                <w:szCs w:val="20"/>
              </w:rPr>
              <w:t>M</w:t>
            </w:r>
            <w:r w:rsidR="00944FED" w:rsidRPr="002E224F">
              <w:rPr>
                <w:sz w:val="20"/>
                <w:szCs w:val="20"/>
              </w:rPr>
              <w:t>ilieu naturel et biodiversité</w:t>
            </w:r>
          </w:p>
          <w:p w14:paraId="08C2D11D" w14:textId="5B153E6C" w:rsidR="006F43BE" w:rsidRPr="002E224F" w:rsidRDefault="006F43BE" w:rsidP="00724A7A">
            <w:pPr>
              <w:pStyle w:val="ListParagraph"/>
              <w:numPr>
                <w:ilvl w:val="0"/>
                <w:numId w:val="121"/>
              </w:numPr>
              <w:ind w:left="323" w:hanging="284"/>
              <w:rPr>
                <w:sz w:val="20"/>
                <w:szCs w:val="20"/>
              </w:rPr>
            </w:pPr>
            <w:r w:rsidRPr="002E224F">
              <w:rPr>
                <w:sz w:val="20"/>
                <w:szCs w:val="20"/>
              </w:rPr>
              <w:t>Confort et santé</w:t>
            </w:r>
          </w:p>
          <w:p w14:paraId="4922B557" w14:textId="77777777" w:rsidR="00D45D33" w:rsidRPr="002E224F" w:rsidRDefault="00D45D33" w:rsidP="00D45D33">
            <w:pPr>
              <w:pStyle w:val="ListParagraph"/>
              <w:numPr>
                <w:ilvl w:val="0"/>
                <w:numId w:val="121"/>
              </w:numPr>
              <w:ind w:left="323" w:hanging="284"/>
              <w:rPr>
                <w:sz w:val="20"/>
                <w:szCs w:val="20"/>
              </w:rPr>
            </w:pPr>
            <w:r w:rsidRPr="002E224F">
              <w:rPr>
                <w:sz w:val="20"/>
                <w:szCs w:val="20"/>
              </w:rPr>
              <w:t>Gestion du bâtiment</w:t>
            </w:r>
          </w:p>
          <w:p w14:paraId="13F4D1DB" w14:textId="355BF0DD" w:rsidR="006F43BE" w:rsidRPr="002E224F" w:rsidRDefault="006F43BE" w:rsidP="00724A7A">
            <w:pPr>
              <w:pStyle w:val="ListParagraph"/>
              <w:numPr>
                <w:ilvl w:val="0"/>
                <w:numId w:val="121"/>
              </w:numPr>
              <w:ind w:left="323" w:hanging="284"/>
              <w:rPr>
                <w:sz w:val="20"/>
                <w:szCs w:val="20"/>
              </w:rPr>
            </w:pPr>
            <w:r w:rsidRPr="002E224F">
              <w:rPr>
                <w:sz w:val="20"/>
                <w:szCs w:val="20"/>
              </w:rPr>
              <w:t>Mobilité</w:t>
            </w:r>
          </w:p>
          <w:p w14:paraId="66E87ADD" w14:textId="77777777" w:rsidR="006D4D79" w:rsidRPr="002E224F" w:rsidRDefault="006D4D79" w:rsidP="00047808">
            <w:pPr>
              <w:pStyle w:val="ListParagraph"/>
              <w:ind w:left="323"/>
              <w:rPr>
                <w:sz w:val="20"/>
                <w:szCs w:val="20"/>
              </w:rPr>
            </w:pPr>
          </w:p>
          <w:p w14:paraId="5A0C1CC5" w14:textId="4E592411" w:rsidR="00F72A41" w:rsidRPr="002E224F" w:rsidRDefault="00D45D33" w:rsidP="00F72A41">
            <w:pPr>
              <w:pStyle w:val="ListParagraph"/>
              <w:numPr>
                <w:ilvl w:val="0"/>
                <w:numId w:val="121"/>
              </w:numPr>
              <w:ind w:left="323" w:hanging="284"/>
            </w:pPr>
            <w:r w:rsidRPr="002E224F">
              <w:rPr>
                <w:sz w:val="20"/>
                <w:szCs w:val="20"/>
              </w:rPr>
              <w:t>Ressources matérielle</w:t>
            </w:r>
            <w:r w:rsidR="002A3EA4" w:rsidRPr="002E224F">
              <w:rPr>
                <w:sz w:val="20"/>
                <w:szCs w:val="20"/>
              </w:rPr>
              <w:t xml:space="preserve">s </w:t>
            </w:r>
          </w:p>
          <w:p w14:paraId="5FD06ED0" w14:textId="4B356262" w:rsidR="00944FED" w:rsidRPr="002E224F" w:rsidRDefault="002A3EA4" w:rsidP="000413CA">
            <w:pPr>
              <w:pStyle w:val="ListParagraph"/>
              <w:numPr>
                <w:ilvl w:val="0"/>
                <w:numId w:val="121"/>
              </w:numPr>
              <w:ind w:left="323" w:hanging="284"/>
            </w:pPr>
            <w:r w:rsidRPr="002E224F">
              <w:rPr>
                <w:sz w:val="20"/>
                <w:szCs w:val="20"/>
              </w:rPr>
              <w:t>Ressources humaines</w:t>
            </w:r>
          </w:p>
          <w:p w14:paraId="4F186C05" w14:textId="14B35F0B" w:rsidR="008F4E8B" w:rsidRPr="002E224F" w:rsidRDefault="008F4E8B" w:rsidP="00C02AB9">
            <w:pPr>
              <w:rPr>
                <w:sz w:val="20"/>
                <w:szCs w:val="20"/>
              </w:rPr>
            </w:pPr>
          </w:p>
        </w:tc>
      </w:tr>
      <w:tr w:rsidR="002E224F" w:rsidRPr="002E224F" w14:paraId="13D2F615" w14:textId="77777777" w:rsidTr="000413CA">
        <w:trPr>
          <w:trHeight w:val="617"/>
        </w:trPr>
        <w:tc>
          <w:tcPr>
            <w:tcW w:w="1392" w:type="dxa"/>
          </w:tcPr>
          <w:p w14:paraId="57F733F8" w14:textId="55F8EEE8" w:rsidR="00E45196" w:rsidRPr="002E224F" w:rsidRDefault="00C06B49" w:rsidP="001768A2">
            <w:pPr>
              <w:rPr>
                <w:b/>
                <w:sz w:val="20"/>
                <w:szCs w:val="20"/>
              </w:rPr>
            </w:pPr>
            <w:r w:rsidRPr="002E224F">
              <w:rPr>
                <w:b/>
                <w:sz w:val="20"/>
                <w:szCs w:val="20"/>
              </w:rPr>
              <w:t>Approche transversale</w:t>
            </w:r>
          </w:p>
        </w:tc>
        <w:tc>
          <w:tcPr>
            <w:tcW w:w="4528" w:type="dxa"/>
          </w:tcPr>
          <w:p w14:paraId="41919426" w14:textId="3C0CB677" w:rsidR="00E45196" w:rsidRPr="002E224F" w:rsidRDefault="00E45196" w:rsidP="001768A2">
            <w:pPr>
              <w:rPr>
                <w:sz w:val="20"/>
                <w:szCs w:val="20"/>
              </w:rPr>
            </w:pPr>
          </w:p>
        </w:tc>
        <w:tc>
          <w:tcPr>
            <w:tcW w:w="2693" w:type="dxa"/>
          </w:tcPr>
          <w:p w14:paraId="08ED5498" w14:textId="77777777" w:rsidR="00E45196" w:rsidRPr="002E224F" w:rsidRDefault="00E45196" w:rsidP="001768A2">
            <w:pPr>
              <w:contextualSpacing/>
              <w:rPr>
                <w:sz w:val="20"/>
                <w:szCs w:val="20"/>
              </w:rPr>
            </w:pPr>
          </w:p>
        </w:tc>
      </w:tr>
      <w:tr w:rsidR="002E224F" w:rsidRPr="002E224F" w14:paraId="6AE1E401" w14:textId="77777777" w:rsidTr="000413CA">
        <w:trPr>
          <w:trHeight w:val="416"/>
        </w:trPr>
        <w:tc>
          <w:tcPr>
            <w:tcW w:w="1392" w:type="dxa"/>
          </w:tcPr>
          <w:p w14:paraId="2AE33220" w14:textId="285BB676" w:rsidR="00462C7B" w:rsidRPr="002E224F" w:rsidRDefault="00462C7B" w:rsidP="001768A2">
            <w:pPr>
              <w:rPr>
                <w:b/>
                <w:sz w:val="20"/>
                <w:szCs w:val="20"/>
              </w:rPr>
            </w:pPr>
            <w:r w:rsidRPr="002E224F">
              <w:rPr>
                <w:b/>
                <w:sz w:val="20"/>
                <w:szCs w:val="20"/>
              </w:rPr>
              <w:t>Guidance</w:t>
            </w:r>
          </w:p>
        </w:tc>
        <w:tc>
          <w:tcPr>
            <w:tcW w:w="4528" w:type="dxa"/>
          </w:tcPr>
          <w:p w14:paraId="6906C45F" w14:textId="4A43A5B9" w:rsidR="00D43B0F" w:rsidRPr="002E224F" w:rsidRDefault="00D43B0F" w:rsidP="001768A2">
            <w:pPr>
              <w:rPr>
                <w:sz w:val="20"/>
                <w:szCs w:val="20"/>
              </w:rPr>
            </w:pPr>
            <w:r w:rsidRPr="002E224F">
              <w:rPr>
                <w:sz w:val="20"/>
                <w:szCs w:val="20"/>
              </w:rPr>
              <w:t xml:space="preserve">dispensé par </w:t>
            </w:r>
            <w:proofErr w:type="spellStart"/>
            <w:r w:rsidR="0009141B" w:rsidRPr="002E224F">
              <w:rPr>
                <w:sz w:val="20"/>
                <w:szCs w:val="20"/>
              </w:rPr>
              <w:t>Homegrade</w:t>
            </w:r>
            <w:proofErr w:type="spellEnd"/>
          </w:p>
          <w:p w14:paraId="1E79F51A" w14:textId="618D49C9" w:rsidR="00462C7B" w:rsidRPr="002E224F" w:rsidRDefault="00A85764" w:rsidP="001768A2">
            <w:pPr>
              <w:rPr>
                <w:sz w:val="20"/>
                <w:szCs w:val="20"/>
              </w:rPr>
            </w:pPr>
            <w:r>
              <w:rPr>
                <w:sz w:val="20"/>
                <w:szCs w:val="20"/>
              </w:rPr>
              <w:t>demande jusqu’au 1</w:t>
            </w:r>
            <w:r w:rsidRPr="004D7027">
              <w:rPr>
                <w:sz w:val="20"/>
                <w:szCs w:val="20"/>
                <w:vertAlign w:val="superscript"/>
              </w:rPr>
              <w:t>er</w:t>
            </w:r>
            <w:r>
              <w:rPr>
                <w:sz w:val="20"/>
                <w:szCs w:val="20"/>
              </w:rPr>
              <w:t xml:space="preserve"> juin 2018</w:t>
            </w:r>
          </w:p>
          <w:p w14:paraId="19C00D3E" w14:textId="04548222" w:rsidR="004E7F1C" w:rsidRPr="002E224F" w:rsidRDefault="006C30C6" w:rsidP="001768A2">
            <w:pPr>
              <w:rPr>
                <w:sz w:val="20"/>
                <w:szCs w:val="20"/>
              </w:rPr>
            </w:pPr>
            <w:hyperlink r:id="rId29" w:history="1">
              <w:r w:rsidR="00A85764" w:rsidRPr="00047D25">
                <w:rPr>
                  <w:rStyle w:val="Hyperlink"/>
                  <w:sz w:val="20"/>
                  <w:szCs w:val="20"/>
                </w:rPr>
                <w:t>be.exemplary</w:t>
              </w:r>
              <w:r w:rsidR="00A85764" w:rsidRPr="004D7027">
                <w:rPr>
                  <w:rStyle w:val="Hyperlink"/>
                  <w:sz w:val="20"/>
                  <w:szCs w:val="20"/>
                </w:rPr>
                <w:t>@homegrade.brussels</w:t>
              </w:r>
            </w:hyperlink>
            <w:r w:rsidR="004E7F1C" w:rsidRPr="002E224F">
              <w:rPr>
                <w:sz w:val="20"/>
                <w:szCs w:val="20"/>
              </w:rPr>
              <w:t xml:space="preserve"> </w:t>
            </w:r>
          </w:p>
        </w:tc>
        <w:tc>
          <w:tcPr>
            <w:tcW w:w="2693" w:type="dxa"/>
          </w:tcPr>
          <w:p w14:paraId="77C8BC04" w14:textId="76DC3E09" w:rsidR="00462C7B" w:rsidRPr="002E224F" w:rsidRDefault="00B44701" w:rsidP="002E224F">
            <w:pPr>
              <w:contextualSpacing/>
              <w:rPr>
                <w:sz w:val="20"/>
                <w:szCs w:val="20"/>
                <w:lang w:val="en-US"/>
              </w:rPr>
            </w:pPr>
            <w:proofErr w:type="spellStart"/>
            <w:r w:rsidRPr="002E224F">
              <w:rPr>
                <w:sz w:val="20"/>
                <w:szCs w:val="20"/>
                <w:lang w:val="en-US"/>
              </w:rPr>
              <w:t>Voir</w:t>
            </w:r>
            <w:proofErr w:type="spellEnd"/>
            <w:r w:rsidR="00152150">
              <w:rPr>
                <w:sz w:val="20"/>
                <w:lang w:val="nl-NL"/>
              </w:rPr>
              <w:t xml:space="preserve"> II.4.3</w:t>
            </w:r>
          </w:p>
        </w:tc>
      </w:tr>
      <w:tr w:rsidR="002E224F" w:rsidRPr="002E224F" w14:paraId="610A7750" w14:textId="77777777" w:rsidTr="000413CA">
        <w:trPr>
          <w:trHeight w:val="992"/>
        </w:trPr>
        <w:tc>
          <w:tcPr>
            <w:tcW w:w="1392" w:type="dxa"/>
          </w:tcPr>
          <w:p w14:paraId="671CBA2D" w14:textId="47BC9F64" w:rsidR="00C11489" w:rsidRPr="002E224F" w:rsidRDefault="00C11489" w:rsidP="001768A2">
            <w:pPr>
              <w:rPr>
                <w:b/>
                <w:sz w:val="20"/>
                <w:szCs w:val="20"/>
              </w:rPr>
            </w:pPr>
            <w:r w:rsidRPr="002E224F">
              <w:rPr>
                <w:b/>
                <w:sz w:val="20"/>
                <w:szCs w:val="20"/>
              </w:rPr>
              <w:t>Candidature</w:t>
            </w:r>
          </w:p>
        </w:tc>
        <w:tc>
          <w:tcPr>
            <w:tcW w:w="4528" w:type="dxa"/>
          </w:tcPr>
          <w:p w14:paraId="541F4D67" w14:textId="08CE8D2C" w:rsidR="00C11489" w:rsidRPr="002E224F" w:rsidRDefault="002E224F" w:rsidP="001768A2">
            <w:pPr>
              <w:rPr>
                <w:b/>
                <w:sz w:val="20"/>
                <w:szCs w:val="20"/>
              </w:rPr>
            </w:pPr>
            <w:r w:rsidRPr="002E224F">
              <w:rPr>
                <w:b/>
                <w:sz w:val="20"/>
                <w:szCs w:val="20"/>
              </w:rPr>
              <w:t xml:space="preserve">29 juin </w:t>
            </w:r>
            <w:r w:rsidR="00A521CA" w:rsidRPr="002E224F">
              <w:rPr>
                <w:b/>
                <w:sz w:val="20"/>
                <w:szCs w:val="20"/>
              </w:rPr>
              <w:t>2018</w:t>
            </w:r>
            <w:r w:rsidR="00C11489" w:rsidRPr="002E224F">
              <w:rPr>
                <w:b/>
                <w:sz w:val="20"/>
                <w:szCs w:val="20"/>
              </w:rPr>
              <w:t xml:space="preserve"> 12h00</w:t>
            </w:r>
          </w:p>
          <w:p w14:paraId="4FE94853" w14:textId="77777777" w:rsidR="00C11489" w:rsidRPr="002E224F" w:rsidRDefault="00C11489" w:rsidP="00E31E33">
            <w:pPr>
              <w:rPr>
                <w:sz w:val="20"/>
                <w:szCs w:val="20"/>
              </w:rPr>
            </w:pPr>
            <w:r w:rsidRPr="002E224F">
              <w:rPr>
                <w:sz w:val="20"/>
                <w:szCs w:val="20"/>
              </w:rPr>
              <w:t xml:space="preserve">4 exemplaires par courrier </w:t>
            </w:r>
          </w:p>
          <w:p w14:paraId="4388852C" w14:textId="77777777" w:rsidR="00C11489" w:rsidRPr="002E224F" w:rsidRDefault="00C11489" w:rsidP="00E10C1A">
            <w:pPr>
              <w:rPr>
                <w:sz w:val="20"/>
                <w:szCs w:val="20"/>
              </w:rPr>
            </w:pPr>
            <w:r w:rsidRPr="002E224F">
              <w:rPr>
                <w:sz w:val="20"/>
                <w:szCs w:val="20"/>
              </w:rPr>
              <w:t xml:space="preserve">et </w:t>
            </w:r>
            <w:r w:rsidR="0016505F" w:rsidRPr="002E224F">
              <w:rPr>
                <w:sz w:val="20"/>
                <w:szCs w:val="20"/>
              </w:rPr>
              <w:t xml:space="preserve">1 exemplaire </w:t>
            </w:r>
            <w:r w:rsidRPr="002E224F">
              <w:rPr>
                <w:sz w:val="20"/>
                <w:szCs w:val="20"/>
              </w:rPr>
              <w:t>par mail</w:t>
            </w:r>
          </w:p>
        </w:tc>
        <w:tc>
          <w:tcPr>
            <w:tcW w:w="2693" w:type="dxa"/>
          </w:tcPr>
          <w:p w14:paraId="6769CDD6" w14:textId="7A44CB63" w:rsidR="00C11489" w:rsidRPr="002E224F" w:rsidRDefault="002E224F" w:rsidP="001768A2">
            <w:pPr>
              <w:contextualSpacing/>
              <w:rPr>
                <w:sz w:val="20"/>
                <w:szCs w:val="20"/>
                <w:lang w:val="en-US"/>
              </w:rPr>
            </w:pPr>
            <w:proofErr w:type="spellStart"/>
            <w:r w:rsidRPr="002E224F">
              <w:rPr>
                <w:sz w:val="20"/>
                <w:szCs w:val="20"/>
                <w:lang w:val="en-US"/>
              </w:rPr>
              <w:t>Voir</w:t>
            </w:r>
            <w:proofErr w:type="spellEnd"/>
            <w:r w:rsidRPr="002E224F">
              <w:rPr>
                <w:sz w:val="20"/>
                <w:szCs w:val="20"/>
                <w:lang w:val="en-US"/>
              </w:rPr>
              <w:t xml:space="preserve"> </w:t>
            </w:r>
            <w:r w:rsidR="00152150">
              <w:rPr>
                <w:sz w:val="20"/>
                <w:lang w:val="nl-NL"/>
              </w:rPr>
              <w:t>II.3.1</w:t>
            </w:r>
          </w:p>
        </w:tc>
      </w:tr>
      <w:tr w:rsidR="002E224F" w:rsidRPr="002E224F" w14:paraId="67E9B14B" w14:textId="77777777" w:rsidTr="000413CA">
        <w:trPr>
          <w:trHeight w:val="992"/>
        </w:trPr>
        <w:tc>
          <w:tcPr>
            <w:tcW w:w="1392" w:type="dxa"/>
          </w:tcPr>
          <w:p w14:paraId="69901978" w14:textId="77777777" w:rsidR="00462C7B" w:rsidRPr="002E224F" w:rsidRDefault="00462C7B" w:rsidP="001768A2">
            <w:pPr>
              <w:rPr>
                <w:b/>
                <w:sz w:val="20"/>
                <w:szCs w:val="20"/>
              </w:rPr>
            </w:pPr>
            <w:r w:rsidRPr="002E224F">
              <w:rPr>
                <w:b/>
                <w:sz w:val="20"/>
                <w:szCs w:val="20"/>
              </w:rPr>
              <w:t>Planning</w:t>
            </w:r>
          </w:p>
        </w:tc>
        <w:tc>
          <w:tcPr>
            <w:tcW w:w="4528" w:type="dxa"/>
          </w:tcPr>
          <w:p w14:paraId="6B7E411E" w14:textId="2075F54A" w:rsidR="005F1252" w:rsidRPr="002E224F" w:rsidRDefault="00462C7B" w:rsidP="001768A2">
            <w:pPr>
              <w:rPr>
                <w:sz w:val="20"/>
                <w:szCs w:val="20"/>
              </w:rPr>
            </w:pPr>
            <w:r w:rsidRPr="002E224F">
              <w:rPr>
                <w:sz w:val="20"/>
                <w:szCs w:val="20"/>
              </w:rPr>
              <w:t xml:space="preserve">lancement </w:t>
            </w:r>
            <w:r w:rsidR="00840113">
              <w:rPr>
                <w:sz w:val="20"/>
                <w:szCs w:val="20"/>
              </w:rPr>
              <w:t>mars 2018</w:t>
            </w:r>
          </w:p>
          <w:p w14:paraId="2932FB95" w14:textId="584A9951" w:rsidR="005F1252" w:rsidRPr="002E224F" w:rsidRDefault="00462C7B" w:rsidP="000413CA">
            <w:pPr>
              <w:rPr>
                <w:sz w:val="20"/>
                <w:szCs w:val="20"/>
              </w:rPr>
            </w:pPr>
            <w:r w:rsidRPr="002E224F">
              <w:rPr>
                <w:sz w:val="20"/>
                <w:szCs w:val="20"/>
              </w:rPr>
              <w:t xml:space="preserve">séance </w:t>
            </w:r>
            <w:r w:rsidR="008C339D" w:rsidRPr="002E224F">
              <w:rPr>
                <w:sz w:val="20"/>
                <w:szCs w:val="20"/>
              </w:rPr>
              <w:t xml:space="preserve">d’information </w:t>
            </w:r>
            <w:r w:rsidR="00840113">
              <w:rPr>
                <w:sz w:val="20"/>
                <w:szCs w:val="20"/>
              </w:rPr>
              <w:t>mars</w:t>
            </w:r>
            <w:r w:rsidR="00840113" w:rsidRPr="002E224F">
              <w:rPr>
                <w:sz w:val="20"/>
                <w:szCs w:val="20"/>
              </w:rPr>
              <w:t xml:space="preserve"> </w:t>
            </w:r>
          </w:p>
          <w:p w14:paraId="567AB197" w14:textId="4F805A9D" w:rsidR="00462C7B" w:rsidRPr="002E224F" w:rsidRDefault="00840113" w:rsidP="001768A2">
            <w:pPr>
              <w:rPr>
                <w:sz w:val="20"/>
                <w:szCs w:val="20"/>
              </w:rPr>
            </w:pPr>
            <w:r>
              <w:rPr>
                <w:sz w:val="20"/>
                <w:szCs w:val="20"/>
              </w:rPr>
              <w:t>jury</w:t>
            </w:r>
            <w:r w:rsidR="00462C7B" w:rsidRPr="002E224F">
              <w:rPr>
                <w:sz w:val="20"/>
                <w:szCs w:val="20"/>
              </w:rPr>
              <w:t xml:space="preserve"> </w:t>
            </w:r>
            <w:r w:rsidR="005970A8" w:rsidRPr="002E224F">
              <w:rPr>
                <w:sz w:val="20"/>
                <w:szCs w:val="20"/>
              </w:rPr>
              <w:t>septembre</w:t>
            </w:r>
            <w:r>
              <w:rPr>
                <w:sz w:val="20"/>
                <w:szCs w:val="20"/>
              </w:rPr>
              <w:t xml:space="preserve"> 2018</w:t>
            </w:r>
          </w:p>
          <w:p w14:paraId="3BFBD5A2" w14:textId="77777777" w:rsidR="00462C7B" w:rsidRPr="002E224F" w:rsidRDefault="00462C7B" w:rsidP="001768A2">
            <w:pPr>
              <w:ind w:left="360"/>
              <w:rPr>
                <w:sz w:val="20"/>
                <w:szCs w:val="20"/>
              </w:rPr>
            </w:pPr>
          </w:p>
        </w:tc>
        <w:tc>
          <w:tcPr>
            <w:tcW w:w="2693" w:type="dxa"/>
          </w:tcPr>
          <w:p w14:paraId="473F7148" w14:textId="55775D20" w:rsidR="00462C7B" w:rsidRPr="002E224F" w:rsidRDefault="002E224F" w:rsidP="001768A2">
            <w:pPr>
              <w:contextualSpacing/>
              <w:rPr>
                <w:sz w:val="20"/>
                <w:szCs w:val="20"/>
                <w:lang w:val="en-US"/>
              </w:rPr>
            </w:pPr>
            <w:proofErr w:type="spellStart"/>
            <w:r w:rsidRPr="002E224F">
              <w:rPr>
                <w:sz w:val="20"/>
                <w:szCs w:val="20"/>
                <w:lang w:val="en-US"/>
              </w:rPr>
              <w:t>Voir</w:t>
            </w:r>
            <w:proofErr w:type="spellEnd"/>
            <w:r w:rsidR="00152150">
              <w:rPr>
                <w:sz w:val="20"/>
                <w:lang w:val="nl-NL"/>
              </w:rPr>
              <w:t xml:space="preserve"> II.3.2</w:t>
            </w:r>
          </w:p>
        </w:tc>
      </w:tr>
    </w:tbl>
    <w:p w14:paraId="0B4377CB" w14:textId="1C97CB68" w:rsidR="00551B4F" w:rsidRPr="002E224F" w:rsidRDefault="00551B4F">
      <w:pPr>
        <w:rPr>
          <w:sz w:val="32"/>
          <w:szCs w:val="32"/>
          <w:lang w:val="en-US"/>
        </w:rPr>
      </w:pPr>
    </w:p>
    <w:p w14:paraId="0C25C248" w14:textId="77777777" w:rsidR="007D5E1C" w:rsidRPr="00727B51" w:rsidRDefault="007D5E1C">
      <w:pPr>
        <w:rPr>
          <w:color w:val="FF0000"/>
          <w:sz w:val="32"/>
          <w:szCs w:val="32"/>
          <w:lang w:val="en-US"/>
        </w:rPr>
      </w:pPr>
    </w:p>
    <w:p w14:paraId="2A78E4A0" w14:textId="77777777" w:rsidR="00A40568" w:rsidRPr="00727B51" w:rsidRDefault="00A40568" w:rsidP="00116E22">
      <w:pPr>
        <w:jc w:val="both"/>
        <w:rPr>
          <w:color w:val="FF0000"/>
          <w:sz w:val="32"/>
          <w:szCs w:val="32"/>
          <w:lang w:val="en-US"/>
        </w:rPr>
      </w:pPr>
    </w:p>
    <w:p w14:paraId="7AE78891" w14:textId="77777777" w:rsidR="00A40568" w:rsidRPr="00727B51" w:rsidRDefault="00A40568" w:rsidP="00116E22">
      <w:pPr>
        <w:jc w:val="both"/>
        <w:rPr>
          <w:sz w:val="32"/>
          <w:szCs w:val="32"/>
          <w:lang w:val="en-US"/>
        </w:rPr>
      </w:pPr>
    </w:p>
    <w:p w14:paraId="1F6F1698" w14:textId="77777777" w:rsidR="00A40568" w:rsidRPr="00727B51" w:rsidRDefault="00A40568" w:rsidP="00116E22">
      <w:pPr>
        <w:jc w:val="both"/>
        <w:rPr>
          <w:sz w:val="32"/>
          <w:szCs w:val="32"/>
          <w:lang w:val="en-US"/>
        </w:rPr>
      </w:pPr>
    </w:p>
    <w:p w14:paraId="185B71A2" w14:textId="77777777" w:rsidR="00A40568" w:rsidRPr="00727B51" w:rsidRDefault="00A40568" w:rsidP="00116E22">
      <w:pPr>
        <w:jc w:val="both"/>
        <w:rPr>
          <w:sz w:val="32"/>
          <w:szCs w:val="32"/>
          <w:lang w:val="en-US"/>
        </w:rPr>
      </w:pPr>
    </w:p>
    <w:p w14:paraId="07230203" w14:textId="77777777" w:rsidR="00A40568" w:rsidRPr="00727B51" w:rsidRDefault="00A40568" w:rsidP="00116E22">
      <w:pPr>
        <w:jc w:val="both"/>
        <w:rPr>
          <w:sz w:val="32"/>
          <w:szCs w:val="32"/>
          <w:lang w:val="en-US"/>
        </w:rPr>
      </w:pPr>
    </w:p>
    <w:p w14:paraId="6510DC5E" w14:textId="77777777" w:rsidR="00A40568" w:rsidRPr="00727B51" w:rsidRDefault="00A40568" w:rsidP="00116E22">
      <w:pPr>
        <w:jc w:val="both"/>
        <w:rPr>
          <w:sz w:val="32"/>
          <w:szCs w:val="32"/>
          <w:lang w:val="en-US"/>
        </w:rPr>
      </w:pPr>
    </w:p>
    <w:p w14:paraId="6FB184AE" w14:textId="4962D8F7" w:rsidR="00A40568" w:rsidRPr="002C471B" w:rsidRDefault="004242C6" w:rsidP="009F5501">
      <w:pPr>
        <w:rPr>
          <w:rFonts w:ascii="Mercury Bold" w:hAnsi="Mercury Bold"/>
          <w:sz w:val="36"/>
          <w:szCs w:val="36"/>
        </w:rPr>
      </w:pPr>
      <w:r w:rsidRPr="001F56C9">
        <w:rPr>
          <w:sz w:val="32"/>
          <w:szCs w:val="32"/>
          <w:lang w:val="en-US"/>
        </w:rPr>
        <w:br w:type="page"/>
      </w:r>
      <w:r w:rsidR="00A40568">
        <w:rPr>
          <w:rFonts w:ascii="Mercury Bold" w:hAnsi="Mercury Bold"/>
          <w:sz w:val="36"/>
          <w:szCs w:val="36"/>
        </w:rPr>
        <w:t>ANNEXES</w:t>
      </w:r>
    </w:p>
    <w:p w14:paraId="09EFD05B" w14:textId="46BD7076" w:rsidR="008C1865" w:rsidRPr="00873BE0" w:rsidRDefault="00D07A1B" w:rsidP="008C1865">
      <w:pPr>
        <w:jc w:val="both"/>
        <w:rPr>
          <w:sz w:val="20"/>
          <w:szCs w:val="20"/>
        </w:rPr>
      </w:pPr>
      <w:r>
        <w:rPr>
          <w:sz w:val="20"/>
          <w:szCs w:val="20"/>
        </w:rPr>
        <w:t>Annexe 1</w:t>
      </w:r>
      <w:r w:rsidR="008C1865" w:rsidRPr="00873BE0">
        <w:rPr>
          <w:sz w:val="20"/>
          <w:szCs w:val="20"/>
        </w:rPr>
        <w:t xml:space="preserve"> </w:t>
      </w:r>
      <w:r w:rsidR="004B4846">
        <w:rPr>
          <w:sz w:val="20"/>
          <w:szCs w:val="20"/>
        </w:rPr>
        <w:t xml:space="preserve">/ </w:t>
      </w:r>
      <w:r w:rsidR="008C1865" w:rsidRPr="00873BE0">
        <w:rPr>
          <w:sz w:val="20"/>
          <w:szCs w:val="20"/>
        </w:rPr>
        <w:t xml:space="preserve">formulaire </w:t>
      </w:r>
      <w:r w:rsidR="00945679">
        <w:rPr>
          <w:sz w:val="20"/>
          <w:szCs w:val="20"/>
        </w:rPr>
        <w:t>d’inscription</w:t>
      </w:r>
      <w:r w:rsidR="008B36B0" w:rsidRPr="00873BE0">
        <w:rPr>
          <w:sz w:val="20"/>
          <w:szCs w:val="20"/>
        </w:rPr>
        <w:t xml:space="preserve"> </w:t>
      </w:r>
    </w:p>
    <w:p w14:paraId="5018E0C4" w14:textId="452979A0" w:rsidR="00BF53C6" w:rsidRPr="00873BE0" w:rsidRDefault="00BF53C6" w:rsidP="00BF53C6">
      <w:pPr>
        <w:jc w:val="both"/>
        <w:rPr>
          <w:sz w:val="20"/>
          <w:szCs w:val="20"/>
        </w:rPr>
      </w:pPr>
      <w:r w:rsidRPr="00873BE0">
        <w:rPr>
          <w:sz w:val="20"/>
          <w:szCs w:val="20"/>
        </w:rPr>
        <w:t xml:space="preserve">Annexe </w:t>
      </w:r>
      <w:r w:rsidR="00D07A1B">
        <w:rPr>
          <w:sz w:val="20"/>
          <w:szCs w:val="20"/>
        </w:rPr>
        <w:t>2</w:t>
      </w:r>
      <w:r w:rsidRPr="00873BE0">
        <w:rPr>
          <w:sz w:val="20"/>
          <w:szCs w:val="20"/>
        </w:rPr>
        <w:t xml:space="preserve"> </w:t>
      </w:r>
      <w:r w:rsidR="004B4846">
        <w:rPr>
          <w:sz w:val="20"/>
          <w:szCs w:val="20"/>
        </w:rPr>
        <w:t>/</w:t>
      </w:r>
      <w:r w:rsidR="00D07A1B">
        <w:rPr>
          <w:sz w:val="20"/>
          <w:szCs w:val="20"/>
        </w:rPr>
        <w:t xml:space="preserve"> </w:t>
      </w:r>
      <w:r w:rsidR="00945679">
        <w:rPr>
          <w:sz w:val="20"/>
          <w:szCs w:val="20"/>
        </w:rPr>
        <w:t>canevas</w:t>
      </w:r>
      <w:r w:rsidR="004B4846">
        <w:rPr>
          <w:sz w:val="20"/>
          <w:szCs w:val="20"/>
        </w:rPr>
        <w:t xml:space="preserve"> </w:t>
      </w:r>
      <w:r w:rsidR="000413CA">
        <w:rPr>
          <w:sz w:val="20"/>
          <w:szCs w:val="20"/>
        </w:rPr>
        <w:t>note technique</w:t>
      </w:r>
    </w:p>
    <w:p w14:paraId="68AF1DD9" w14:textId="3A88B521" w:rsidR="008C1865" w:rsidRPr="00873BE0" w:rsidRDefault="00D07A1B" w:rsidP="0048241C">
      <w:pPr>
        <w:jc w:val="both"/>
        <w:rPr>
          <w:rFonts w:cs="Times New Roman"/>
          <w:sz w:val="20"/>
          <w:szCs w:val="20"/>
        </w:rPr>
      </w:pPr>
      <w:r>
        <w:rPr>
          <w:rFonts w:cs="Times New Roman"/>
          <w:sz w:val="20"/>
          <w:szCs w:val="20"/>
        </w:rPr>
        <w:t>Annexe 3</w:t>
      </w:r>
      <w:r w:rsidR="008C1865" w:rsidRPr="00873BE0">
        <w:rPr>
          <w:rFonts w:cs="Times New Roman"/>
          <w:sz w:val="20"/>
          <w:szCs w:val="20"/>
        </w:rPr>
        <w:t xml:space="preserve"> </w:t>
      </w:r>
      <w:r w:rsidR="004B4846">
        <w:rPr>
          <w:rFonts w:cs="Times New Roman"/>
          <w:sz w:val="20"/>
          <w:szCs w:val="20"/>
        </w:rPr>
        <w:t xml:space="preserve">/ </w:t>
      </w:r>
      <w:r w:rsidR="008C1865" w:rsidRPr="00873BE0">
        <w:rPr>
          <w:rFonts w:cs="Times New Roman"/>
          <w:sz w:val="20"/>
          <w:szCs w:val="20"/>
        </w:rPr>
        <w:t>décla</w:t>
      </w:r>
      <w:r w:rsidR="003820F9">
        <w:rPr>
          <w:rFonts w:cs="Times New Roman"/>
          <w:sz w:val="20"/>
          <w:szCs w:val="20"/>
        </w:rPr>
        <w:t>ration</w:t>
      </w:r>
      <w:r w:rsidR="008C1865" w:rsidRPr="00873BE0">
        <w:rPr>
          <w:rFonts w:cs="Times New Roman"/>
          <w:sz w:val="20"/>
          <w:szCs w:val="20"/>
        </w:rPr>
        <w:t xml:space="preserve"> sur l’honneur</w:t>
      </w:r>
    </w:p>
    <w:p w14:paraId="21190498" w14:textId="10806457" w:rsidR="0048241C" w:rsidRDefault="0048241C" w:rsidP="001B0D6D">
      <w:pPr>
        <w:pStyle w:val="ListParagraph"/>
      </w:pPr>
    </w:p>
    <w:sectPr w:rsidR="0048241C" w:rsidSect="00740C1C">
      <w:headerReference w:type="default" r:id="rId30"/>
      <w:footerReference w:type="default" r:id="rId31"/>
      <w:pgSz w:w="11906" w:h="16838" w:code="9"/>
      <w:pgMar w:top="1134" w:right="1417" w:bottom="1560"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BE6943" w14:textId="77777777" w:rsidR="006C30C6" w:rsidRDefault="006C30C6" w:rsidP="00ED45B0">
      <w:pPr>
        <w:spacing w:after="0" w:line="240" w:lineRule="auto"/>
      </w:pPr>
      <w:r>
        <w:separator/>
      </w:r>
    </w:p>
  </w:endnote>
  <w:endnote w:type="continuationSeparator" w:id="0">
    <w:p w14:paraId="60808A7F" w14:textId="77777777" w:rsidR="006C30C6" w:rsidRDefault="006C30C6" w:rsidP="00ED45B0">
      <w:pPr>
        <w:spacing w:after="0" w:line="240" w:lineRule="auto"/>
      </w:pPr>
      <w:r>
        <w:continuationSeparator/>
      </w:r>
    </w:p>
  </w:endnote>
  <w:endnote w:type="continuationNotice" w:id="1">
    <w:p w14:paraId="542EC625" w14:textId="77777777" w:rsidR="006C30C6" w:rsidRDefault="006C30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ercury Bold">
    <w:panose1 w:val="02000603000000020004"/>
    <w:charset w:val="00"/>
    <w:family w:val="modern"/>
    <w:notTrueType/>
    <w:pitch w:val="variable"/>
    <w:sig w:usb0="800000A7" w:usb1="4000204A" w:usb2="00000000" w:usb3="00000000" w:csb0="0000000B"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ercury Regular">
    <w:panose1 w:val="02000603000000020004"/>
    <w:charset w:val="00"/>
    <w:family w:val="modern"/>
    <w:notTrueType/>
    <w:pitch w:val="variable"/>
    <w:sig w:usb0="800000A7" w:usb1="4000204A" w:usb2="00000000" w:usb3="00000000" w:csb0="0000000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189991"/>
      <w:docPartObj>
        <w:docPartGallery w:val="Page Numbers (Bottom of Page)"/>
        <w:docPartUnique/>
      </w:docPartObj>
    </w:sdtPr>
    <w:sdtContent>
      <w:p w14:paraId="5E72E0FA" w14:textId="0BBC969F" w:rsidR="006C30C6" w:rsidRDefault="006C30C6">
        <w:pPr>
          <w:pStyle w:val="Footer"/>
          <w:jc w:val="right"/>
        </w:pPr>
        <w:r>
          <w:fldChar w:fldCharType="begin"/>
        </w:r>
        <w:r>
          <w:instrText>PAGE   \* MERGEFORMAT</w:instrText>
        </w:r>
        <w:r>
          <w:fldChar w:fldCharType="separate"/>
        </w:r>
        <w:r w:rsidR="000C5EC4" w:rsidRPr="000C5EC4">
          <w:rPr>
            <w:noProof/>
            <w:lang w:val="fr-FR"/>
          </w:rPr>
          <w:t>5</w:t>
        </w:r>
        <w:r>
          <w:fldChar w:fldCharType="end"/>
        </w:r>
      </w:p>
    </w:sdtContent>
  </w:sdt>
  <w:p w14:paraId="1D878C2E" w14:textId="77777777" w:rsidR="006C30C6" w:rsidRDefault="006C30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7E4E5" w14:textId="77777777" w:rsidR="006C30C6" w:rsidRDefault="006C30C6" w:rsidP="00ED45B0">
      <w:pPr>
        <w:spacing w:after="0" w:line="240" w:lineRule="auto"/>
      </w:pPr>
      <w:r>
        <w:separator/>
      </w:r>
    </w:p>
  </w:footnote>
  <w:footnote w:type="continuationSeparator" w:id="0">
    <w:p w14:paraId="10A03DE2" w14:textId="77777777" w:rsidR="006C30C6" w:rsidRDefault="006C30C6" w:rsidP="00ED45B0">
      <w:pPr>
        <w:spacing w:after="0" w:line="240" w:lineRule="auto"/>
      </w:pPr>
      <w:r>
        <w:continuationSeparator/>
      </w:r>
    </w:p>
  </w:footnote>
  <w:footnote w:type="continuationNotice" w:id="1">
    <w:p w14:paraId="4207F5F7" w14:textId="77777777" w:rsidR="006C30C6" w:rsidRDefault="006C30C6">
      <w:pPr>
        <w:spacing w:after="0" w:line="240" w:lineRule="auto"/>
      </w:pPr>
    </w:p>
  </w:footnote>
  <w:footnote w:id="2">
    <w:p w14:paraId="0E332E1B" w14:textId="77777777" w:rsidR="006C30C6" w:rsidRPr="008C1865" w:rsidRDefault="006C30C6" w:rsidP="00367F5F">
      <w:pPr>
        <w:pStyle w:val="bodybeex"/>
        <w:rPr>
          <w:sz w:val="18"/>
          <w:szCs w:val="18"/>
        </w:rPr>
      </w:pPr>
      <w:r w:rsidRPr="008C1865">
        <w:rPr>
          <w:rStyle w:val="FootnoteReference"/>
          <w:sz w:val="18"/>
          <w:szCs w:val="18"/>
        </w:rPr>
        <w:footnoteRef/>
      </w:r>
      <w:r>
        <w:rPr>
          <w:sz w:val="18"/>
          <w:szCs w:val="18"/>
        </w:rPr>
        <w:t xml:space="preserve">- </w:t>
      </w:r>
      <w:r w:rsidRPr="008C1865">
        <w:rPr>
          <w:sz w:val="18"/>
          <w:szCs w:val="18"/>
        </w:rPr>
        <w:t xml:space="preserve"> articles 107 et 108 du traité sur le fonctionnement de l’Union Européenne, </w:t>
      </w:r>
    </w:p>
    <w:p w14:paraId="5C7C683F" w14:textId="77777777" w:rsidR="006C30C6" w:rsidRPr="000413CA" w:rsidRDefault="006C30C6" w:rsidP="00367F5F">
      <w:pPr>
        <w:pStyle w:val="bodybeex"/>
        <w:rPr>
          <w:sz w:val="18"/>
          <w:szCs w:val="18"/>
        </w:rPr>
      </w:pPr>
      <w:r w:rsidRPr="000413CA">
        <w:rPr>
          <w:sz w:val="18"/>
          <w:szCs w:val="18"/>
        </w:rPr>
        <w:t xml:space="preserve">- règlement n° 651/2014 de la Commission du 17 juin 2014 déclarant certaines catégories d'aides compatibles avec le marché intérieur en application des articles 107 et 108 du traité, </w:t>
      </w:r>
    </w:p>
    <w:p w14:paraId="2BB819B2" w14:textId="77777777" w:rsidR="006C30C6" w:rsidRPr="000413CA" w:rsidRDefault="006C30C6" w:rsidP="00367F5F">
      <w:pPr>
        <w:pStyle w:val="bodybeex"/>
        <w:rPr>
          <w:sz w:val="18"/>
          <w:szCs w:val="18"/>
        </w:rPr>
      </w:pPr>
      <w:r w:rsidRPr="000413CA">
        <w:rPr>
          <w:sz w:val="18"/>
          <w:szCs w:val="18"/>
        </w:rPr>
        <w:t xml:space="preserve">- règlement n° 1407/2013 de la Commission du 18 décembre 2013 relatif à l’application des articles 107 et 108 du traité sur le fonctionnement de l’Union européenne aux aides de </w:t>
      </w:r>
      <w:proofErr w:type="spellStart"/>
      <w:r w:rsidRPr="000413CA">
        <w:rPr>
          <w:sz w:val="18"/>
          <w:szCs w:val="18"/>
        </w:rPr>
        <w:t>minimis</w:t>
      </w:r>
      <w:proofErr w:type="spellEnd"/>
      <w:r w:rsidRPr="000413CA">
        <w:rPr>
          <w:sz w:val="18"/>
          <w:szCs w:val="18"/>
        </w:rPr>
        <w:t>,</w:t>
      </w:r>
      <w:r w:rsidRPr="000413CA">
        <w:rPr>
          <w:i/>
          <w:sz w:val="18"/>
          <w:szCs w:val="18"/>
        </w:rPr>
        <w:t xml:space="preserve"> </w:t>
      </w:r>
      <w:r w:rsidRPr="000413CA">
        <w:rPr>
          <w:sz w:val="18"/>
          <w:szCs w:val="18"/>
        </w:rPr>
        <w:t xml:space="preserve"> </w:t>
      </w:r>
    </w:p>
    <w:p w14:paraId="50BE8F37" w14:textId="77777777" w:rsidR="006C30C6" w:rsidRPr="000413CA" w:rsidRDefault="006C30C6" w:rsidP="00367F5F">
      <w:pPr>
        <w:pStyle w:val="bodybeex"/>
        <w:rPr>
          <w:sz w:val="18"/>
          <w:szCs w:val="18"/>
        </w:rPr>
      </w:pPr>
      <w:r w:rsidRPr="000413CA">
        <w:rPr>
          <w:sz w:val="18"/>
          <w:szCs w:val="18"/>
        </w:rPr>
        <w:t xml:space="preserve">- règlement n°360/2012 de la Commission du 25 avril 2012 relatif à l’application des articles 107 et 108 du traité sur le fonctionnement de l’Union Européenne aux aides de </w:t>
      </w:r>
      <w:proofErr w:type="spellStart"/>
      <w:r w:rsidRPr="000413CA">
        <w:rPr>
          <w:sz w:val="18"/>
          <w:szCs w:val="18"/>
        </w:rPr>
        <w:t>minimis</w:t>
      </w:r>
      <w:proofErr w:type="spellEnd"/>
      <w:r w:rsidRPr="000413CA">
        <w:rPr>
          <w:sz w:val="18"/>
          <w:szCs w:val="18"/>
        </w:rPr>
        <w:t xml:space="preserve"> accordées à des entreprises fournissant des services d’intérêt économique général, </w:t>
      </w:r>
    </w:p>
    <w:p w14:paraId="39890ABF" w14:textId="77777777" w:rsidR="006C30C6" w:rsidRPr="00A62CBE" w:rsidRDefault="006C30C6" w:rsidP="00367F5F">
      <w:pPr>
        <w:pStyle w:val="bodybeex"/>
      </w:pPr>
      <w:r w:rsidRPr="000413CA">
        <w:rPr>
          <w:sz w:val="18"/>
          <w:szCs w:val="18"/>
        </w:rPr>
        <w:t>- la décision de la Commission du 20 décembre 2011 C(2011)9380 relative à l’application de l’article 106, paragraphe 2, du traité sur le fonctionnement de l’Union européenne aux aides d’Etat sous forme de compensations de service public octroyées à certaines entreprises chargées de la gestion de services d’intérêt économique général.</w:t>
      </w:r>
      <w:r w:rsidRPr="00873BE0">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6C30C6" w:rsidRPr="00211B24" w14:paraId="64EF4649" w14:textId="77777777" w:rsidTr="00211B24">
      <w:tc>
        <w:tcPr>
          <w:tcW w:w="9212" w:type="dxa"/>
          <w:shd w:val="clear" w:color="auto" w:fill="auto"/>
        </w:tcPr>
        <w:p w14:paraId="38064E1B" w14:textId="40950EB1" w:rsidR="006C30C6" w:rsidRPr="00211B24" w:rsidRDefault="006C30C6">
          <w:pPr>
            <w:pStyle w:val="Header"/>
            <w:rPr>
              <w:rFonts w:cstheme="minorHAnsi"/>
              <w:b/>
              <w:sz w:val="18"/>
              <w:szCs w:val="18"/>
            </w:rPr>
          </w:pPr>
          <w:r>
            <w:rPr>
              <w:rFonts w:cstheme="minorHAnsi"/>
              <w:b/>
              <w:sz w:val="18"/>
              <w:szCs w:val="18"/>
            </w:rPr>
            <w:t>APPEL A PROJETS BE.EXEMPLARY</w:t>
          </w:r>
          <w:r w:rsidRPr="00211B24">
            <w:rPr>
              <w:rFonts w:cstheme="minorHAnsi"/>
              <w:b/>
              <w:sz w:val="18"/>
              <w:szCs w:val="18"/>
            </w:rPr>
            <w:t xml:space="preserve"> 2018</w:t>
          </w:r>
        </w:p>
      </w:tc>
    </w:tr>
  </w:tbl>
  <w:p w14:paraId="367CF961" w14:textId="77777777" w:rsidR="006C30C6" w:rsidRDefault="006C30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6D1D"/>
    <w:multiLevelType w:val="hybridMultilevel"/>
    <w:tmpl w:val="6A4A100A"/>
    <w:lvl w:ilvl="0" w:tplc="1EE0EBC4">
      <w:numFmt w:val="bullet"/>
      <w:lvlText w:val="-"/>
      <w:lvlJc w:val="left"/>
      <w:pPr>
        <w:ind w:left="720" w:hanging="360"/>
      </w:pPr>
      <w:rPr>
        <w:rFonts w:ascii="Calibri" w:eastAsiaTheme="minorHAns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2C32F7B"/>
    <w:multiLevelType w:val="hybridMultilevel"/>
    <w:tmpl w:val="955462E8"/>
    <w:lvl w:ilvl="0" w:tplc="5D8E8B32">
      <w:start w:val="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3D24F54"/>
    <w:multiLevelType w:val="multilevel"/>
    <w:tmpl w:val="02642F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42E13EE"/>
    <w:multiLevelType w:val="hybridMultilevel"/>
    <w:tmpl w:val="A38CA37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04E610EA"/>
    <w:multiLevelType w:val="multilevel"/>
    <w:tmpl w:val="349E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1115BF"/>
    <w:multiLevelType w:val="hybridMultilevel"/>
    <w:tmpl w:val="D2C0C398"/>
    <w:lvl w:ilvl="0" w:tplc="CAE8CC20">
      <w:start w:val="3"/>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0B7714F4"/>
    <w:multiLevelType w:val="hybridMultilevel"/>
    <w:tmpl w:val="37E018A6"/>
    <w:lvl w:ilvl="0" w:tplc="58F0751A">
      <w:start w:val="1"/>
      <w:numFmt w:val="bullet"/>
      <w:lvlText w:val="-"/>
      <w:lvlJc w:val="left"/>
      <w:pPr>
        <w:ind w:left="720" w:hanging="360"/>
      </w:pPr>
      <w:rPr>
        <w:rFonts w:ascii="Calibri" w:eastAsiaTheme="minorHAnsi" w:hAnsi="Calibri" w:cstheme="minorBidi" w:hint="default"/>
      </w:rPr>
    </w:lvl>
    <w:lvl w:ilvl="1" w:tplc="1048E8AC">
      <w:numFmt w:val="bullet"/>
      <w:lvlText w:val="-"/>
      <w:lvlJc w:val="left"/>
      <w:pPr>
        <w:ind w:left="1440" w:hanging="360"/>
      </w:pPr>
      <w:rPr>
        <w:rFonts w:ascii="Arial" w:hAnsi="Arial"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106E6FE6"/>
    <w:multiLevelType w:val="hybridMultilevel"/>
    <w:tmpl w:val="275E9F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10E300DB"/>
    <w:multiLevelType w:val="hybridMultilevel"/>
    <w:tmpl w:val="5AA49AB8"/>
    <w:lvl w:ilvl="0" w:tplc="BB949C3C">
      <w:start w:val="1"/>
      <w:numFmt w:val="decimal"/>
      <w:lvlText w:val="%1)"/>
      <w:lvlJc w:val="left"/>
      <w:pPr>
        <w:ind w:left="1413" w:hanging="705"/>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9">
    <w:nsid w:val="10EB38DC"/>
    <w:multiLevelType w:val="hybridMultilevel"/>
    <w:tmpl w:val="7B6EA868"/>
    <w:lvl w:ilvl="0" w:tplc="9842931E">
      <w:numFmt w:val="bullet"/>
      <w:lvlText w:val=""/>
      <w:lvlJc w:val="left"/>
      <w:pPr>
        <w:ind w:left="404" w:hanging="360"/>
      </w:pPr>
      <w:rPr>
        <w:rFonts w:ascii="Wingdings" w:eastAsiaTheme="minorHAnsi" w:hAnsi="Wingdings" w:cstheme="minorBidi" w:hint="default"/>
      </w:rPr>
    </w:lvl>
    <w:lvl w:ilvl="1" w:tplc="080C0003" w:tentative="1">
      <w:start w:val="1"/>
      <w:numFmt w:val="bullet"/>
      <w:lvlText w:val="o"/>
      <w:lvlJc w:val="left"/>
      <w:pPr>
        <w:ind w:left="1124" w:hanging="360"/>
      </w:pPr>
      <w:rPr>
        <w:rFonts w:ascii="Courier New" w:hAnsi="Courier New" w:cs="Courier New" w:hint="default"/>
      </w:rPr>
    </w:lvl>
    <w:lvl w:ilvl="2" w:tplc="080C0005" w:tentative="1">
      <w:start w:val="1"/>
      <w:numFmt w:val="bullet"/>
      <w:lvlText w:val=""/>
      <w:lvlJc w:val="left"/>
      <w:pPr>
        <w:ind w:left="1844" w:hanging="360"/>
      </w:pPr>
      <w:rPr>
        <w:rFonts w:ascii="Wingdings" w:hAnsi="Wingdings" w:hint="default"/>
      </w:rPr>
    </w:lvl>
    <w:lvl w:ilvl="3" w:tplc="080C0001" w:tentative="1">
      <w:start w:val="1"/>
      <w:numFmt w:val="bullet"/>
      <w:lvlText w:val=""/>
      <w:lvlJc w:val="left"/>
      <w:pPr>
        <w:ind w:left="2564" w:hanging="360"/>
      </w:pPr>
      <w:rPr>
        <w:rFonts w:ascii="Symbol" w:hAnsi="Symbol" w:hint="default"/>
      </w:rPr>
    </w:lvl>
    <w:lvl w:ilvl="4" w:tplc="080C0003" w:tentative="1">
      <w:start w:val="1"/>
      <w:numFmt w:val="bullet"/>
      <w:lvlText w:val="o"/>
      <w:lvlJc w:val="left"/>
      <w:pPr>
        <w:ind w:left="3284" w:hanging="360"/>
      </w:pPr>
      <w:rPr>
        <w:rFonts w:ascii="Courier New" w:hAnsi="Courier New" w:cs="Courier New" w:hint="default"/>
      </w:rPr>
    </w:lvl>
    <w:lvl w:ilvl="5" w:tplc="080C0005" w:tentative="1">
      <w:start w:val="1"/>
      <w:numFmt w:val="bullet"/>
      <w:lvlText w:val=""/>
      <w:lvlJc w:val="left"/>
      <w:pPr>
        <w:ind w:left="4004" w:hanging="360"/>
      </w:pPr>
      <w:rPr>
        <w:rFonts w:ascii="Wingdings" w:hAnsi="Wingdings" w:hint="default"/>
      </w:rPr>
    </w:lvl>
    <w:lvl w:ilvl="6" w:tplc="080C0001" w:tentative="1">
      <w:start w:val="1"/>
      <w:numFmt w:val="bullet"/>
      <w:lvlText w:val=""/>
      <w:lvlJc w:val="left"/>
      <w:pPr>
        <w:ind w:left="4724" w:hanging="360"/>
      </w:pPr>
      <w:rPr>
        <w:rFonts w:ascii="Symbol" w:hAnsi="Symbol" w:hint="default"/>
      </w:rPr>
    </w:lvl>
    <w:lvl w:ilvl="7" w:tplc="080C0003" w:tentative="1">
      <w:start w:val="1"/>
      <w:numFmt w:val="bullet"/>
      <w:lvlText w:val="o"/>
      <w:lvlJc w:val="left"/>
      <w:pPr>
        <w:ind w:left="5444" w:hanging="360"/>
      </w:pPr>
      <w:rPr>
        <w:rFonts w:ascii="Courier New" w:hAnsi="Courier New" w:cs="Courier New" w:hint="default"/>
      </w:rPr>
    </w:lvl>
    <w:lvl w:ilvl="8" w:tplc="080C0005" w:tentative="1">
      <w:start w:val="1"/>
      <w:numFmt w:val="bullet"/>
      <w:lvlText w:val=""/>
      <w:lvlJc w:val="left"/>
      <w:pPr>
        <w:ind w:left="6164" w:hanging="360"/>
      </w:pPr>
      <w:rPr>
        <w:rFonts w:ascii="Wingdings" w:hAnsi="Wingdings" w:hint="default"/>
      </w:rPr>
    </w:lvl>
  </w:abstractNum>
  <w:abstractNum w:abstractNumId="10">
    <w:nsid w:val="16823C40"/>
    <w:multiLevelType w:val="hybridMultilevel"/>
    <w:tmpl w:val="A0600DDA"/>
    <w:lvl w:ilvl="0" w:tplc="591022A0">
      <w:start w:val="1"/>
      <w:numFmt w:val="bullet"/>
      <w:lvlText w:val=""/>
      <w:lvlJc w:val="left"/>
      <w:pPr>
        <w:ind w:left="2490" w:hanging="360"/>
      </w:pPr>
      <w:rPr>
        <w:rFonts w:ascii="Wingdings" w:eastAsiaTheme="minorHAnsi" w:hAnsi="Wingdings" w:cstheme="minorBidi" w:hint="default"/>
      </w:rPr>
    </w:lvl>
    <w:lvl w:ilvl="1" w:tplc="080C0003" w:tentative="1">
      <w:start w:val="1"/>
      <w:numFmt w:val="bullet"/>
      <w:lvlText w:val="o"/>
      <w:lvlJc w:val="left"/>
      <w:pPr>
        <w:ind w:left="3210" w:hanging="360"/>
      </w:pPr>
      <w:rPr>
        <w:rFonts w:ascii="Courier New" w:hAnsi="Courier New" w:cs="Courier New" w:hint="default"/>
      </w:rPr>
    </w:lvl>
    <w:lvl w:ilvl="2" w:tplc="080C0005" w:tentative="1">
      <w:start w:val="1"/>
      <w:numFmt w:val="bullet"/>
      <w:lvlText w:val=""/>
      <w:lvlJc w:val="left"/>
      <w:pPr>
        <w:ind w:left="3930" w:hanging="360"/>
      </w:pPr>
      <w:rPr>
        <w:rFonts w:ascii="Wingdings" w:hAnsi="Wingdings" w:hint="default"/>
      </w:rPr>
    </w:lvl>
    <w:lvl w:ilvl="3" w:tplc="080C0001" w:tentative="1">
      <w:start w:val="1"/>
      <w:numFmt w:val="bullet"/>
      <w:lvlText w:val=""/>
      <w:lvlJc w:val="left"/>
      <w:pPr>
        <w:ind w:left="4650" w:hanging="360"/>
      </w:pPr>
      <w:rPr>
        <w:rFonts w:ascii="Symbol" w:hAnsi="Symbol" w:hint="default"/>
      </w:rPr>
    </w:lvl>
    <w:lvl w:ilvl="4" w:tplc="080C0003" w:tentative="1">
      <w:start w:val="1"/>
      <w:numFmt w:val="bullet"/>
      <w:lvlText w:val="o"/>
      <w:lvlJc w:val="left"/>
      <w:pPr>
        <w:ind w:left="5370" w:hanging="360"/>
      </w:pPr>
      <w:rPr>
        <w:rFonts w:ascii="Courier New" w:hAnsi="Courier New" w:cs="Courier New" w:hint="default"/>
      </w:rPr>
    </w:lvl>
    <w:lvl w:ilvl="5" w:tplc="080C0005" w:tentative="1">
      <w:start w:val="1"/>
      <w:numFmt w:val="bullet"/>
      <w:lvlText w:val=""/>
      <w:lvlJc w:val="left"/>
      <w:pPr>
        <w:ind w:left="6090" w:hanging="360"/>
      </w:pPr>
      <w:rPr>
        <w:rFonts w:ascii="Wingdings" w:hAnsi="Wingdings" w:hint="default"/>
      </w:rPr>
    </w:lvl>
    <w:lvl w:ilvl="6" w:tplc="080C0001" w:tentative="1">
      <w:start w:val="1"/>
      <w:numFmt w:val="bullet"/>
      <w:lvlText w:val=""/>
      <w:lvlJc w:val="left"/>
      <w:pPr>
        <w:ind w:left="6810" w:hanging="360"/>
      </w:pPr>
      <w:rPr>
        <w:rFonts w:ascii="Symbol" w:hAnsi="Symbol" w:hint="default"/>
      </w:rPr>
    </w:lvl>
    <w:lvl w:ilvl="7" w:tplc="080C0003" w:tentative="1">
      <w:start w:val="1"/>
      <w:numFmt w:val="bullet"/>
      <w:lvlText w:val="o"/>
      <w:lvlJc w:val="left"/>
      <w:pPr>
        <w:ind w:left="7530" w:hanging="360"/>
      </w:pPr>
      <w:rPr>
        <w:rFonts w:ascii="Courier New" w:hAnsi="Courier New" w:cs="Courier New" w:hint="default"/>
      </w:rPr>
    </w:lvl>
    <w:lvl w:ilvl="8" w:tplc="080C0005" w:tentative="1">
      <w:start w:val="1"/>
      <w:numFmt w:val="bullet"/>
      <w:lvlText w:val=""/>
      <w:lvlJc w:val="left"/>
      <w:pPr>
        <w:ind w:left="8250" w:hanging="360"/>
      </w:pPr>
      <w:rPr>
        <w:rFonts w:ascii="Wingdings" w:hAnsi="Wingdings" w:hint="default"/>
      </w:rPr>
    </w:lvl>
  </w:abstractNum>
  <w:abstractNum w:abstractNumId="11">
    <w:nsid w:val="16CD781D"/>
    <w:multiLevelType w:val="hybridMultilevel"/>
    <w:tmpl w:val="B268C236"/>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173D38C9"/>
    <w:multiLevelType w:val="hybridMultilevel"/>
    <w:tmpl w:val="5ABA20E8"/>
    <w:lvl w:ilvl="0" w:tplc="8EA4D090">
      <w:start w:val="2"/>
      <w:numFmt w:val="bullet"/>
      <w:lvlText w:val="-"/>
      <w:lvlJc w:val="left"/>
      <w:pPr>
        <w:ind w:left="720" w:hanging="360"/>
      </w:pPr>
      <w:rPr>
        <w:rFonts w:ascii="Arial" w:eastAsia="Arial"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17C80735"/>
    <w:multiLevelType w:val="hybridMultilevel"/>
    <w:tmpl w:val="5EB01672"/>
    <w:lvl w:ilvl="0" w:tplc="F5FC819E">
      <w:start w:val="1"/>
      <w:numFmt w:val="decimal"/>
      <w:lvlText w:val="%1)"/>
      <w:lvlJc w:val="left"/>
      <w:pPr>
        <w:ind w:left="1068" w:hanging="360"/>
      </w:pPr>
      <w:rPr>
        <w:rFonts w:hint="default"/>
      </w:rPr>
    </w:lvl>
    <w:lvl w:ilvl="1" w:tplc="080C0001">
      <w:start w:val="1"/>
      <w:numFmt w:val="bullet"/>
      <w:lvlText w:val=""/>
      <w:lvlJc w:val="left"/>
      <w:pPr>
        <w:ind w:left="1788" w:hanging="360"/>
      </w:pPr>
      <w:rPr>
        <w:rFonts w:ascii="Symbol" w:hAnsi="Symbol" w:hint="default"/>
      </w:rPr>
    </w:lvl>
    <w:lvl w:ilvl="2" w:tplc="CAE8CC20">
      <w:start w:val="3"/>
      <w:numFmt w:val="bullet"/>
      <w:lvlText w:val="-"/>
      <w:lvlJc w:val="left"/>
      <w:pPr>
        <w:ind w:left="2688" w:hanging="360"/>
      </w:pPr>
      <w:rPr>
        <w:rFonts w:ascii="Calibri" w:eastAsia="Calibri" w:hAnsi="Calibri" w:cs="Calibri" w:hint="default"/>
      </w:r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4">
    <w:nsid w:val="18790A72"/>
    <w:multiLevelType w:val="hybridMultilevel"/>
    <w:tmpl w:val="30E8955A"/>
    <w:lvl w:ilvl="0" w:tplc="6C1E4E4C">
      <w:numFmt w:val="bullet"/>
      <w:lvlText w:val=""/>
      <w:lvlJc w:val="left"/>
      <w:pPr>
        <w:ind w:left="409" w:hanging="360"/>
      </w:pPr>
      <w:rPr>
        <w:rFonts w:ascii="Wingdings" w:eastAsiaTheme="minorHAnsi" w:hAnsi="Wingdings" w:cstheme="minorBidi" w:hint="default"/>
        <w:i/>
      </w:rPr>
    </w:lvl>
    <w:lvl w:ilvl="1" w:tplc="080C0003" w:tentative="1">
      <w:start w:val="1"/>
      <w:numFmt w:val="bullet"/>
      <w:lvlText w:val="o"/>
      <w:lvlJc w:val="left"/>
      <w:pPr>
        <w:ind w:left="1129" w:hanging="360"/>
      </w:pPr>
      <w:rPr>
        <w:rFonts w:ascii="Courier New" w:hAnsi="Courier New" w:cs="Courier New" w:hint="default"/>
      </w:rPr>
    </w:lvl>
    <w:lvl w:ilvl="2" w:tplc="080C0005" w:tentative="1">
      <w:start w:val="1"/>
      <w:numFmt w:val="bullet"/>
      <w:lvlText w:val=""/>
      <w:lvlJc w:val="left"/>
      <w:pPr>
        <w:ind w:left="1849" w:hanging="360"/>
      </w:pPr>
      <w:rPr>
        <w:rFonts w:ascii="Wingdings" w:hAnsi="Wingdings" w:hint="default"/>
      </w:rPr>
    </w:lvl>
    <w:lvl w:ilvl="3" w:tplc="080C0001" w:tentative="1">
      <w:start w:val="1"/>
      <w:numFmt w:val="bullet"/>
      <w:lvlText w:val=""/>
      <w:lvlJc w:val="left"/>
      <w:pPr>
        <w:ind w:left="2569" w:hanging="360"/>
      </w:pPr>
      <w:rPr>
        <w:rFonts w:ascii="Symbol" w:hAnsi="Symbol" w:hint="default"/>
      </w:rPr>
    </w:lvl>
    <w:lvl w:ilvl="4" w:tplc="080C0003" w:tentative="1">
      <w:start w:val="1"/>
      <w:numFmt w:val="bullet"/>
      <w:lvlText w:val="o"/>
      <w:lvlJc w:val="left"/>
      <w:pPr>
        <w:ind w:left="3289" w:hanging="360"/>
      </w:pPr>
      <w:rPr>
        <w:rFonts w:ascii="Courier New" w:hAnsi="Courier New" w:cs="Courier New" w:hint="default"/>
      </w:rPr>
    </w:lvl>
    <w:lvl w:ilvl="5" w:tplc="080C0005" w:tentative="1">
      <w:start w:val="1"/>
      <w:numFmt w:val="bullet"/>
      <w:lvlText w:val=""/>
      <w:lvlJc w:val="left"/>
      <w:pPr>
        <w:ind w:left="4009" w:hanging="360"/>
      </w:pPr>
      <w:rPr>
        <w:rFonts w:ascii="Wingdings" w:hAnsi="Wingdings" w:hint="default"/>
      </w:rPr>
    </w:lvl>
    <w:lvl w:ilvl="6" w:tplc="080C0001" w:tentative="1">
      <w:start w:val="1"/>
      <w:numFmt w:val="bullet"/>
      <w:lvlText w:val=""/>
      <w:lvlJc w:val="left"/>
      <w:pPr>
        <w:ind w:left="4729" w:hanging="360"/>
      </w:pPr>
      <w:rPr>
        <w:rFonts w:ascii="Symbol" w:hAnsi="Symbol" w:hint="default"/>
      </w:rPr>
    </w:lvl>
    <w:lvl w:ilvl="7" w:tplc="080C0003" w:tentative="1">
      <w:start w:val="1"/>
      <w:numFmt w:val="bullet"/>
      <w:lvlText w:val="o"/>
      <w:lvlJc w:val="left"/>
      <w:pPr>
        <w:ind w:left="5449" w:hanging="360"/>
      </w:pPr>
      <w:rPr>
        <w:rFonts w:ascii="Courier New" w:hAnsi="Courier New" w:cs="Courier New" w:hint="default"/>
      </w:rPr>
    </w:lvl>
    <w:lvl w:ilvl="8" w:tplc="080C0005" w:tentative="1">
      <w:start w:val="1"/>
      <w:numFmt w:val="bullet"/>
      <w:lvlText w:val=""/>
      <w:lvlJc w:val="left"/>
      <w:pPr>
        <w:ind w:left="6169" w:hanging="360"/>
      </w:pPr>
      <w:rPr>
        <w:rFonts w:ascii="Wingdings" w:hAnsi="Wingdings" w:hint="default"/>
      </w:rPr>
    </w:lvl>
  </w:abstractNum>
  <w:abstractNum w:abstractNumId="15">
    <w:nsid w:val="1B60591B"/>
    <w:multiLevelType w:val="multilevel"/>
    <w:tmpl w:val="27C4EBC0"/>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6">
    <w:nsid w:val="1CAF21B7"/>
    <w:multiLevelType w:val="hybridMultilevel"/>
    <w:tmpl w:val="69E4DE66"/>
    <w:lvl w:ilvl="0" w:tplc="76680364">
      <w:start w:val="1"/>
      <w:numFmt w:val="bullet"/>
      <w:lvlText w:val="-"/>
      <w:lvlJc w:val="left"/>
      <w:pPr>
        <w:ind w:left="1080" w:hanging="360"/>
      </w:pPr>
      <w:rPr>
        <w:rFonts w:ascii="Calibri" w:eastAsiaTheme="minorHAnsi" w:hAnsi="Calibri"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7">
    <w:nsid w:val="1D590811"/>
    <w:multiLevelType w:val="hybridMultilevel"/>
    <w:tmpl w:val="9EDAA37E"/>
    <w:lvl w:ilvl="0" w:tplc="76680364">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D916E95"/>
    <w:multiLevelType w:val="hybridMultilevel"/>
    <w:tmpl w:val="8A8C98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1F5F429C"/>
    <w:multiLevelType w:val="hybridMultilevel"/>
    <w:tmpl w:val="41F22B30"/>
    <w:lvl w:ilvl="0" w:tplc="080C000F">
      <w:start w:val="1"/>
      <w:numFmt w:val="decimal"/>
      <w:lvlText w:val="%1."/>
      <w:lvlJc w:val="left"/>
      <w:pPr>
        <w:ind w:left="1068" w:hanging="360"/>
      </w:pPr>
      <w:rPr>
        <w:rFonts w:hint="default"/>
        <w:u w:val="single"/>
      </w:rPr>
    </w:lvl>
    <w:lvl w:ilvl="1" w:tplc="080C0003">
      <w:start w:val="1"/>
      <w:numFmt w:val="bullet"/>
      <w:lvlText w:val="o"/>
      <w:lvlJc w:val="left"/>
      <w:pPr>
        <w:ind w:left="1788" w:hanging="360"/>
      </w:pPr>
      <w:rPr>
        <w:rFonts w:ascii="Courier New" w:hAnsi="Courier New" w:cs="Courier New" w:hint="default"/>
      </w:r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0">
    <w:nsid w:val="1F8C6A62"/>
    <w:multiLevelType w:val="hybridMultilevel"/>
    <w:tmpl w:val="A1ACBFF0"/>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1F955E62"/>
    <w:multiLevelType w:val="hybridMultilevel"/>
    <w:tmpl w:val="276A6DA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1FB82030"/>
    <w:multiLevelType w:val="hybridMultilevel"/>
    <w:tmpl w:val="50567B76"/>
    <w:lvl w:ilvl="0" w:tplc="080C000F">
      <w:start w:val="1"/>
      <w:numFmt w:val="decimal"/>
      <w:lvlText w:val="%1."/>
      <w:lvlJc w:val="left"/>
      <w:pPr>
        <w:ind w:left="720" w:hanging="360"/>
      </w:pPr>
      <w:rPr>
        <w:rFonts w:hint="default"/>
      </w:rPr>
    </w:lvl>
    <w:lvl w:ilvl="1" w:tplc="080C0001">
      <w:start w:val="1"/>
      <w:numFmt w:val="bullet"/>
      <w:lvlText w:val=""/>
      <w:lvlJc w:val="left"/>
      <w:pPr>
        <w:ind w:left="1440" w:hanging="360"/>
      </w:pPr>
      <w:rPr>
        <w:rFonts w:ascii="Symbol" w:hAnsi="Symbol" w:hint="default"/>
      </w:rPr>
    </w:lvl>
    <w:lvl w:ilvl="2" w:tplc="D8086C3C">
      <w:start w:val="1"/>
      <w:numFmt w:val="decimal"/>
      <w:lvlText w:val="%3)"/>
      <w:lvlJc w:val="left"/>
      <w:pPr>
        <w:ind w:left="2340" w:hanging="360"/>
      </w:pPr>
      <w:rPr>
        <w:rFonts w:hint="default"/>
      </w:r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nsid w:val="21EC20FA"/>
    <w:multiLevelType w:val="hybridMultilevel"/>
    <w:tmpl w:val="B7607F78"/>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2222185C"/>
    <w:multiLevelType w:val="hybridMultilevel"/>
    <w:tmpl w:val="99EC8BB0"/>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5">
    <w:nsid w:val="2289137D"/>
    <w:multiLevelType w:val="hybridMultilevel"/>
    <w:tmpl w:val="B01CB584"/>
    <w:lvl w:ilvl="0" w:tplc="CAE8CC20">
      <w:start w:val="3"/>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23DD01EA"/>
    <w:multiLevelType w:val="hybridMultilevel"/>
    <w:tmpl w:val="AA5AF058"/>
    <w:lvl w:ilvl="0" w:tplc="AF3E93F6">
      <w:numFmt w:val="bullet"/>
      <w:lvlText w:val=""/>
      <w:lvlJc w:val="left"/>
      <w:pPr>
        <w:ind w:left="409" w:hanging="360"/>
      </w:pPr>
      <w:rPr>
        <w:rFonts w:ascii="Wingdings" w:eastAsiaTheme="minorHAnsi" w:hAnsi="Wingdings" w:cstheme="minorBidi" w:hint="default"/>
      </w:rPr>
    </w:lvl>
    <w:lvl w:ilvl="1" w:tplc="080C0003" w:tentative="1">
      <w:start w:val="1"/>
      <w:numFmt w:val="bullet"/>
      <w:lvlText w:val="o"/>
      <w:lvlJc w:val="left"/>
      <w:pPr>
        <w:ind w:left="1129" w:hanging="360"/>
      </w:pPr>
      <w:rPr>
        <w:rFonts w:ascii="Courier New" w:hAnsi="Courier New" w:cs="Courier New" w:hint="default"/>
      </w:rPr>
    </w:lvl>
    <w:lvl w:ilvl="2" w:tplc="080C0005" w:tentative="1">
      <w:start w:val="1"/>
      <w:numFmt w:val="bullet"/>
      <w:lvlText w:val=""/>
      <w:lvlJc w:val="left"/>
      <w:pPr>
        <w:ind w:left="1849" w:hanging="360"/>
      </w:pPr>
      <w:rPr>
        <w:rFonts w:ascii="Wingdings" w:hAnsi="Wingdings" w:hint="default"/>
      </w:rPr>
    </w:lvl>
    <w:lvl w:ilvl="3" w:tplc="080C0001" w:tentative="1">
      <w:start w:val="1"/>
      <w:numFmt w:val="bullet"/>
      <w:lvlText w:val=""/>
      <w:lvlJc w:val="left"/>
      <w:pPr>
        <w:ind w:left="2569" w:hanging="360"/>
      </w:pPr>
      <w:rPr>
        <w:rFonts w:ascii="Symbol" w:hAnsi="Symbol" w:hint="default"/>
      </w:rPr>
    </w:lvl>
    <w:lvl w:ilvl="4" w:tplc="080C0003" w:tentative="1">
      <w:start w:val="1"/>
      <w:numFmt w:val="bullet"/>
      <w:lvlText w:val="o"/>
      <w:lvlJc w:val="left"/>
      <w:pPr>
        <w:ind w:left="3289" w:hanging="360"/>
      </w:pPr>
      <w:rPr>
        <w:rFonts w:ascii="Courier New" w:hAnsi="Courier New" w:cs="Courier New" w:hint="default"/>
      </w:rPr>
    </w:lvl>
    <w:lvl w:ilvl="5" w:tplc="080C0005" w:tentative="1">
      <w:start w:val="1"/>
      <w:numFmt w:val="bullet"/>
      <w:lvlText w:val=""/>
      <w:lvlJc w:val="left"/>
      <w:pPr>
        <w:ind w:left="4009" w:hanging="360"/>
      </w:pPr>
      <w:rPr>
        <w:rFonts w:ascii="Wingdings" w:hAnsi="Wingdings" w:hint="default"/>
      </w:rPr>
    </w:lvl>
    <w:lvl w:ilvl="6" w:tplc="080C0001" w:tentative="1">
      <w:start w:val="1"/>
      <w:numFmt w:val="bullet"/>
      <w:lvlText w:val=""/>
      <w:lvlJc w:val="left"/>
      <w:pPr>
        <w:ind w:left="4729" w:hanging="360"/>
      </w:pPr>
      <w:rPr>
        <w:rFonts w:ascii="Symbol" w:hAnsi="Symbol" w:hint="default"/>
      </w:rPr>
    </w:lvl>
    <w:lvl w:ilvl="7" w:tplc="080C0003" w:tentative="1">
      <w:start w:val="1"/>
      <w:numFmt w:val="bullet"/>
      <w:lvlText w:val="o"/>
      <w:lvlJc w:val="left"/>
      <w:pPr>
        <w:ind w:left="5449" w:hanging="360"/>
      </w:pPr>
      <w:rPr>
        <w:rFonts w:ascii="Courier New" w:hAnsi="Courier New" w:cs="Courier New" w:hint="default"/>
      </w:rPr>
    </w:lvl>
    <w:lvl w:ilvl="8" w:tplc="080C0005" w:tentative="1">
      <w:start w:val="1"/>
      <w:numFmt w:val="bullet"/>
      <w:lvlText w:val=""/>
      <w:lvlJc w:val="left"/>
      <w:pPr>
        <w:ind w:left="6169" w:hanging="360"/>
      </w:pPr>
      <w:rPr>
        <w:rFonts w:ascii="Wingdings" w:hAnsi="Wingdings" w:hint="default"/>
      </w:rPr>
    </w:lvl>
  </w:abstractNum>
  <w:abstractNum w:abstractNumId="27">
    <w:nsid w:val="27B1737A"/>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27E0743E"/>
    <w:multiLevelType w:val="hybridMultilevel"/>
    <w:tmpl w:val="858E2E54"/>
    <w:lvl w:ilvl="0" w:tplc="CAE8CC20">
      <w:start w:val="3"/>
      <w:numFmt w:val="bullet"/>
      <w:lvlText w:val="-"/>
      <w:lvlJc w:val="left"/>
      <w:pPr>
        <w:ind w:left="2058" w:hanging="360"/>
      </w:pPr>
      <w:rPr>
        <w:rFonts w:ascii="Calibri" w:eastAsia="Calibri" w:hAnsi="Calibri" w:cs="Calibri" w:hint="default"/>
      </w:rPr>
    </w:lvl>
    <w:lvl w:ilvl="1" w:tplc="080C0003" w:tentative="1">
      <w:start w:val="1"/>
      <w:numFmt w:val="bullet"/>
      <w:lvlText w:val="o"/>
      <w:lvlJc w:val="left"/>
      <w:pPr>
        <w:ind w:left="2778" w:hanging="360"/>
      </w:pPr>
      <w:rPr>
        <w:rFonts w:ascii="Courier New" w:hAnsi="Courier New" w:cs="Courier New" w:hint="default"/>
      </w:rPr>
    </w:lvl>
    <w:lvl w:ilvl="2" w:tplc="080C0005" w:tentative="1">
      <w:start w:val="1"/>
      <w:numFmt w:val="bullet"/>
      <w:lvlText w:val=""/>
      <w:lvlJc w:val="left"/>
      <w:pPr>
        <w:ind w:left="3498" w:hanging="360"/>
      </w:pPr>
      <w:rPr>
        <w:rFonts w:ascii="Wingdings" w:hAnsi="Wingdings" w:hint="default"/>
      </w:rPr>
    </w:lvl>
    <w:lvl w:ilvl="3" w:tplc="080C0001" w:tentative="1">
      <w:start w:val="1"/>
      <w:numFmt w:val="bullet"/>
      <w:lvlText w:val=""/>
      <w:lvlJc w:val="left"/>
      <w:pPr>
        <w:ind w:left="4218" w:hanging="360"/>
      </w:pPr>
      <w:rPr>
        <w:rFonts w:ascii="Symbol" w:hAnsi="Symbol" w:hint="default"/>
      </w:rPr>
    </w:lvl>
    <w:lvl w:ilvl="4" w:tplc="080C0003" w:tentative="1">
      <w:start w:val="1"/>
      <w:numFmt w:val="bullet"/>
      <w:lvlText w:val="o"/>
      <w:lvlJc w:val="left"/>
      <w:pPr>
        <w:ind w:left="4938" w:hanging="360"/>
      </w:pPr>
      <w:rPr>
        <w:rFonts w:ascii="Courier New" w:hAnsi="Courier New" w:cs="Courier New" w:hint="default"/>
      </w:rPr>
    </w:lvl>
    <w:lvl w:ilvl="5" w:tplc="080C0005" w:tentative="1">
      <w:start w:val="1"/>
      <w:numFmt w:val="bullet"/>
      <w:lvlText w:val=""/>
      <w:lvlJc w:val="left"/>
      <w:pPr>
        <w:ind w:left="5658" w:hanging="360"/>
      </w:pPr>
      <w:rPr>
        <w:rFonts w:ascii="Wingdings" w:hAnsi="Wingdings" w:hint="default"/>
      </w:rPr>
    </w:lvl>
    <w:lvl w:ilvl="6" w:tplc="080C0001" w:tentative="1">
      <w:start w:val="1"/>
      <w:numFmt w:val="bullet"/>
      <w:lvlText w:val=""/>
      <w:lvlJc w:val="left"/>
      <w:pPr>
        <w:ind w:left="6378" w:hanging="360"/>
      </w:pPr>
      <w:rPr>
        <w:rFonts w:ascii="Symbol" w:hAnsi="Symbol" w:hint="default"/>
      </w:rPr>
    </w:lvl>
    <w:lvl w:ilvl="7" w:tplc="080C0003" w:tentative="1">
      <w:start w:val="1"/>
      <w:numFmt w:val="bullet"/>
      <w:lvlText w:val="o"/>
      <w:lvlJc w:val="left"/>
      <w:pPr>
        <w:ind w:left="7098" w:hanging="360"/>
      </w:pPr>
      <w:rPr>
        <w:rFonts w:ascii="Courier New" w:hAnsi="Courier New" w:cs="Courier New" w:hint="default"/>
      </w:rPr>
    </w:lvl>
    <w:lvl w:ilvl="8" w:tplc="080C0005" w:tentative="1">
      <w:start w:val="1"/>
      <w:numFmt w:val="bullet"/>
      <w:lvlText w:val=""/>
      <w:lvlJc w:val="left"/>
      <w:pPr>
        <w:ind w:left="7818" w:hanging="360"/>
      </w:pPr>
      <w:rPr>
        <w:rFonts w:ascii="Wingdings" w:hAnsi="Wingdings" w:hint="default"/>
      </w:rPr>
    </w:lvl>
  </w:abstractNum>
  <w:abstractNum w:abstractNumId="29">
    <w:nsid w:val="283B231B"/>
    <w:multiLevelType w:val="hybridMultilevel"/>
    <w:tmpl w:val="FEFA8A64"/>
    <w:lvl w:ilvl="0" w:tplc="F5FC819E">
      <w:start w:val="1"/>
      <w:numFmt w:val="decimal"/>
      <w:lvlText w:val="%1)"/>
      <w:lvlJc w:val="left"/>
      <w:pPr>
        <w:ind w:left="1068" w:hanging="360"/>
      </w:pPr>
      <w:rPr>
        <w:rFonts w:hint="default"/>
      </w:rPr>
    </w:lvl>
    <w:lvl w:ilvl="1" w:tplc="CAE8CC20">
      <w:start w:val="3"/>
      <w:numFmt w:val="bullet"/>
      <w:lvlText w:val="-"/>
      <w:lvlJc w:val="left"/>
      <w:pPr>
        <w:ind w:left="1788" w:hanging="360"/>
      </w:pPr>
      <w:rPr>
        <w:rFonts w:ascii="Calibri" w:eastAsia="Calibri" w:hAnsi="Calibri" w:cs="Calibri" w:hint="default"/>
      </w:rPr>
    </w:lvl>
    <w:lvl w:ilvl="2" w:tplc="109C8FB2">
      <w:start w:val="1"/>
      <w:numFmt w:val="decimal"/>
      <w:lvlText w:val="%3."/>
      <w:lvlJc w:val="left"/>
      <w:pPr>
        <w:ind w:left="2688" w:hanging="360"/>
      </w:pPr>
      <w:rPr>
        <w:rFonts w:hint="default"/>
      </w:r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0">
    <w:nsid w:val="28A86745"/>
    <w:multiLevelType w:val="hybridMultilevel"/>
    <w:tmpl w:val="C1AC64B0"/>
    <w:lvl w:ilvl="0" w:tplc="32ECD6C4">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29154276"/>
    <w:multiLevelType w:val="hybridMultilevel"/>
    <w:tmpl w:val="6A20AA8A"/>
    <w:lvl w:ilvl="0" w:tplc="5CDCE4BA">
      <w:numFmt w:val="bullet"/>
      <w:lvlText w:val="-"/>
      <w:lvlJc w:val="left"/>
      <w:pPr>
        <w:ind w:left="720" w:hanging="360"/>
      </w:pPr>
      <w:rPr>
        <w:rFonts w:ascii="Arial" w:eastAsia="Lucida Sans Unicode"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nsid w:val="29596DA3"/>
    <w:multiLevelType w:val="hybridMultilevel"/>
    <w:tmpl w:val="AE662540"/>
    <w:lvl w:ilvl="0" w:tplc="CAE8CC20">
      <w:start w:val="3"/>
      <w:numFmt w:val="bullet"/>
      <w:lvlText w:val="-"/>
      <w:lvlJc w:val="left"/>
      <w:pPr>
        <w:ind w:left="1143" w:hanging="360"/>
      </w:pPr>
      <w:rPr>
        <w:rFonts w:ascii="Calibri" w:eastAsia="Calibri" w:hAnsi="Calibri" w:cs="Calibri" w:hint="default"/>
      </w:rPr>
    </w:lvl>
    <w:lvl w:ilvl="1" w:tplc="76680364">
      <w:start w:val="1"/>
      <w:numFmt w:val="bullet"/>
      <w:lvlText w:val="-"/>
      <w:lvlJc w:val="left"/>
      <w:pPr>
        <w:ind w:left="1863" w:hanging="360"/>
      </w:pPr>
      <w:rPr>
        <w:rFonts w:ascii="Calibri" w:eastAsiaTheme="minorHAnsi" w:hAnsi="Calibri" w:cstheme="minorBidi" w:hint="default"/>
      </w:rPr>
    </w:lvl>
    <w:lvl w:ilvl="2" w:tplc="080C0005">
      <w:start w:val="1"/>
      <w:numFmt w:val="bullet"/>
      <w:lvlText w:val=""/>
      <w:lvlJc w:val="left"/>
      <w:pPr>
        <w:ind w:left="2583" w:hanging="360"/>
      </w:pPr>
      <w:rPr>
        <w:rFonts w:ascii="Wingdings" w:hAnsi="Wingdings" w:hint="default"/>
      </w:rPr>
    </w:lvl>
    <w:lvl w:ilvl="3" w:tplc="080C0001" w:tentative="1">
      <w:start w:val="1"/>
      <w:numFmt w:val="bullet"/>
      <w:lvlText w:val=""/>
      <w:lvlJc w:val="left"/>
      <w:pPr>
        <w:ind w:left="3303" w:hanging="360"/>
      </w:pPr>
      <w:rPr>
        <w:rFonts w:ascii="Symbol" w:hAnsi="Symbol" w:hint="default"/>
      </w:rPr>
    </w:lvl>
    <w:lvl w:ilvl="4" w:tplc="080C0003" w:tentative="1">
      <w:start w:val="1"/>
      <w:numFmt w:val="bullet"/>
      <w:lvlText w:val="o"/>
      <w:lvlJc w:val="left"/>
      <w:pPr>
        <w:ind w:left="4023" w:hanging="360"/>
      </w:pPr>
      <w:rPr>
        <w:rFonts w:ascii="Courier New" w:hAnsi="Courier New" w:cs="Courier New" w:hint="default"/>
      </w:rPr>
    </w:lvl>
    <w:lvl w:ilvl="5" w:tplc="080C0005" w:tentative="1">
      <w:start w:val="1"/>
      <w:numFmt w:val="bullet"/>
      <w:lvlText w:val=""/>
      <w:lvlJc w:val="left"/>
      <w:pPr>
        <w:ind w:left="4743" w:hanging="360"/>
      </w:pPr>
      <w:rPr>
        <w:rFonts w:ascii="Wingdings" w:hAnsi="Wingdings" w:hint="default"/>
      </w:rPr>
    </w:lvl>
    <w:lvl w:ilvl="6" w:tplc="080C0001" w:tentative="1">
      <w:start w:val="1"/>
      <w:numFmt w:val="bullet"/>
      <w:lvlText w:val=""/>
      <w:lvlJc w:val="left"/>
      <w:pPr>
        <w:ind w:left="5463" w:hanging="360"/>
      </w:pPr>
      <w:rPr>
        <w:rFonts w:ascii="Symbol" w:hAnsi="Symbol" w:hint="default"/>
      </w:rPr>
    </w:lvl>
    <w:lvl w:ilvl="7" w:tplc="080C0003" w:tentative="1">
      <w:start w:val="1"/>
      <w:numFmt w:val="bullet"/>
      <w:lvlText w:val="o"/>
      <w:lvlJc w:val="left"/>
      <w:pPr>
        <w:ind w:left="6183" w:hanging="360"/>
      </w:pPr>
      <w:rPr>
        <w:rFonts w:ascii="Courier New" w:hAnsi="Courier New" w:cs="Courier New" w:hint="default"/>
      </w:rPr>
    </w:lvl>
    <w:lvl w:ilvl="8" w:tplc="080C0005" w:tentative="1">
      <w:start w:val="1"/>
      <w:numFmt w:val="bullet"/>
      <w:lvlText w:val=""/>
      <w:lvlJc w:val="left"/>
      <w:pPr>
        <w:ind w:left="6903" w:hanging="360"/>
      </w:pPr>
      <w:rPr>
        <w:rFonts w:ascii="Wingdings" w:hAnsi="Wingdings" w:hint="default"/>
      </w:rPr>
    </w:lvl>
  </w:abstractNum>
  <w:abstractNum w:abstractNumId="33">
    <w:nsid w:val="2E7509F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2FEF134D"/>
    <w:multiLevelType w:val="hybridMultilevel"/>
    <w:tmpl w:val="9CA4A4DA"/>
    <w:lvl w:ilvl="0" w:tplc="CAE8CC20">
      <w:start w:val="3"/>
      <w:numFmt w:val="bullet"/>
      <w:lvlText w:val="-"/>
      <w:lvlJc w:val="left"/>
      <w:pPr>
        <w:ind w:left="1143" w:hanging="360"/>
      </w:pPr>
      <w:rPr>
        <w:rFonts w:ascii="Calibri" w:eastAsia="Calibri" w:hAnsi="Calibri" w:cs="Calibri" w:hint="default"/>
      </w:rPr>
    </w:lvl>
    <w:lvl w:ilvl="1" w:tplc="080C0003">
      <w:start w:val="1"/>
      <w:numFmt w:val="bullet"/>
      <w:lvlText w:val="o"/>
      <w:lvlJc w:val="left"/>
      <w:pPr>
        <w:ind w:left="1863" w:hanging="360"/>
      </w:pPr>
      <w:rPr>
        <w:rFonts w:ascii="Courier New" w:hAnsi="Courier New" w:cs="Courier New" w:hint="default"/>
      </w:rPr>
    </w:lvl>
    <w:lvl w:ilvl="2" w:tplc="080C0005">
      <w:start w:val="1"/>
      <w:numFmt w:val="bullet"/>
      <w:lvlText w:val=""/>
      <w:lvlJc w:val="left"/>
      <w:pPr>
        <w:ind w:left="2583" w:hanging="360"/>
      </w:pPr>
      <w:rPr>
        <w:rFonts w:ascii="Wingdings" w:hAnsi="Wingdings" w:hint="default"/>
      </w:rPr>
    </w:lvl>
    <w:lvl w:ilvl="3" w:tplc="080C0001" w:tentative="1">
      <w:start w:val="1"/>
      <w:numFmt w:val="bullet"/>
      <w:lvlText w:val=""/>
      <w:lvlJc w:val="left"/>
      <w:pPr>
        <w:ind w:left="3303" w:hanging="360"/>
      </w:pPr>
      <w:rPr>
        <w:rFonts w:ascii="Symbol" w:hAnsi="Symbol" w:hint="default"/>
      </w:rPr>
    </w:lvl>
    <w:lvl w:ilvl="4" w:tplc="080C0003" w:tentative="1">
      <w:start w:val="1"/>
      <w:numFmt w:val="bullet"/>
      <w:lvlText w:val="o"/>
      <w:lvlJc w:val="left"/>
      <w:pPr>
        <w:ind w:left="4023" w:hanging="360"/>
      </w:pPr>
      <w:rPr>
        <w:rFonts w:ascii="Courier New" w:hAnsi="Courier New" w:cs="Courier New" w:hint="default"/>
      </w:rPr>
    </w:lvl>
    <w:lvl w:ilvl="5" w:tplc="080C0005" w:tentative="1">
      <w:start w:val="1"/>
      <w:numFmt w:val="bullet"/>
      <w:lvlText w:val=""/>
      <w:lvlJc w:val="left"/>
      <w:pPr>
        <w:ind w:left="4743" w:hanging="360"/>
      </w:pPr>
      <w:rPr>
        <w:rFonts w:ascii="Wingdings" w:hAnsi="Wingdings" w:hint="default"/>
      </w:rPr>
    </w:lvl>
    <w:lvl w:ilvl="6" w:tplc="080C0001" w:tentative="1">
      <w:start w:val="1"/>
      <w:numFmt w:val="bullet"/>
      <w:lvlText w:val=""/>
      <w:lvlJc w:val="left"/>
      <w:pPr>
        <w:ind w:left="5463" w:hanging="360"/>
      </w:pPr>
      <w:rPr>
        <w:rFonts w:ascii="Symbol" w:hAnsi="Symbol" w:hint="default"/>
      </w:rPr>
    </w:lvl>
    <w:lvl w:ilvl="7" w:tplc="080C0003" w:tentative="1">
      <w:start w:val="1"/>
      <w:numFmt w:val="bullet"/>
      <w:lvlText w:val="o"/>
      <w:lvlJc w:val="left"/>
      <w:pPr>
        <w:ind w:left="6183" w:hanging="360"/>
      </w:pPr>
      <w:rPr>
        <w:rFonts w:ascii="Courier New" w:hAnsi="Courier New" w:cs="Courier New" w:hint="default"/>
      </w:rPr>
    </w:lvl>
    <w:lvl w:ilvl="8" w:tplc="080C0005" w:tentative="1">
      <w:start w:val="1"/>
      <w:numFmt w:val="bullet"/>
      <w:lvlText w:val=""/>
      <w:lvlJc w:val="left"/>
      <w:pPr>
        <w:ind w:left="6903" w:hanging="360"/>
      </w:pPr>
      <w:rPr>
        <w:rFonts w:ascii="Wingdings" w:hAnsi="Wingdings" w:hint="default"/>
      </w:rPr>
    </w:lvl>
  </w:abstractNum>
  <w:abstractNum w:abstractNumId="35">
    <w:nsid w:val="334777B1"/>
    <w:multiLevelType w:val="hybridMultilevel"/>
    <w:tmpl w:val="84A8860C"/>
    <w:lvl w:ilvl="0" w:tplc="76680364">
      <w:start w:val="1"/>
      <w:numFmt w:val="bullet"/>
      <w:lvlText w:val="-"/>
      <w:lvlJc w:val="left"/>
      <w:pPr>
        <w:ind w:left="1065" w:hanging="360"/>
      </w:pPr>
      <w:rPr>
        <w:rFonts w:ascii="Calibri" w:eastAsiaTheme="minorHAnsi" w:hAnsi="Calibri" w:cstheme="minorBidi" w:hint="default"/>
      </w:rPr>
    </w:lvl>
    <w:lvl w:ilvl="1" w:tplc="080C0003" w:tentative="1">
      <w:start w:val="1"/>
      <w:numFmt w:val="bullet"/>
      <w:lvlText w:val="o"/>
      <w:lvlJc w:val="left"/>
      <w:pPr>
        <w:ind w:left="1785" w:hanging="360"/>
      </w:pPr>
      <w:rPr>
        <w:rFonts w:ascii="Courier New" w:hAnsi="Courier New" w:cs="Courier New" w:hint="default"/>
      </w:rPr>
    </w:lvl>
    <w:lvl w:ilvl="2" w:tplc="080C0005" w:tentative="1">
      <w:start w:val="1"/>
      <w:numFmt w:val="bullet"/>
      <w:lvlText w:val=""/>
      <w:lvlJc w:val="left"/>
      <w:pPr>
        <w:ind w:left="2505" w:hanging="360"/>
      </w:pPr>
      <w:rPr>
        <w:rFonts w:ascii="Wingdings" w:hAnsi="Wingdings" w:hint="default"/>
      </w:rPr>
    </w:lvl>
    <w:lvl w:ilvl="3" w:tplc="080C0001" w:tentative="1">
      <w:start w:val="1"/>
      <w:numFmt w:val="bullet"/>
      <w:lvlText w:val=""/>
      <w:lvlJc w:val="left"/>
      <w:pPr>
        <w:ind w:left="3225" w:hanging="360"/>
      </w:pPr>
      <w:rPr>
        <w:rFonts w:ascii="Symbol" w:hAnsi="Symbol" w:hint="default"/>
      </w:rPr>
    </w:lvl>
    <w:lvl w:ilvl="4" w:tplc="080C0003" w:tentative="1">
      <w:start w:val="1"/>
      <w:numFmt w:val="bullet"/>
      <w:lvlText w:val="o"/>
      <w:lvlJc w:val="left"/>
      <w:pPr>
        <w:ind w:left="3945" w:hanging="360"/>
      </w:pPr>
      <w:rPr>
        <w:rFonts w:ascii="Courier New" w:hAnsi="Courier New" w:cs="Courier New" w:hint="default"/>
      </w:rPr>
    </w:lvl>
    <w:lvl w:ilvl="5" w:tplc="080C0005" w:tentative="1">
      <w:start w:val="1"/>
      <w:numFmt w:val="bullet"/>
      <w:lvlText w:val=""/>
      <w:lvlJc w:val="left"/>
      <w:pPr>
        <w:ind w:left="4665" w:hanging="360"/>
      </w:pPr>
      <w:rPr>
        <w:rFonts w:ascii="Wingdings" w:hAnsi="Wingdings" w:hint="default"/>
      </w:rPr>
    </w:lvl>
    <w:lvl w:ilvl="6" w:tplc="080C0001" w:tentative="1">
      <w:start w:val="1"/>
      <w:numFmt w:val="bullet"/>
      <w:lvlText w:val=""/>
      <w:lvlJc w:val="left"/>
      <w:pPr>
        <w:ind w:left="5385" w:hanging="360"/>
      </w:pPr>
      <w:rPr>
        <w:rFonts w:ascii="Symbol" w:hAnsi="Symbol" w:hint="default"/>
      </w:rPr>
    </w:lvl>
    <w:lvl w:ilvl="7" w:tplc="080C0003" w:tentative="1">
      <w:start w:val="1"/>
      <w:numFmt w:val="bullet"/>
      <w:lvlText w:val="o"/>
      <w:lvlJc w:val="left"/>
      <w:pPr>
        <w:ind w:left="6105" w:hanging="360"/>
      </w:pPr>
      <w:rPr>
        <w:rFonts w:ascii="Courier New" w:hAnsi="Courier New" w:cs="Courier New" w:hint="default"/>
      </w:rPr>
    </w:lvl>
    <w:lvl w:ilvl="8" w:tplc="080C0005" w:tentative="1">
      <w:start w:val="1"/>
      <w:numFmt w:val="bullet"/>
      <w:lvlText w:val=""/>
      <w:lvlJc w:val="left"/>
      <w:pPr>
        <w:ind w:left="6825" w:hanging="360"/>
      </w:pPr>
      <w:rPr>
        <w:rFonts w:ascii="Wingdings" w:hAnsi="Wingdings" w:hint="default"/>
      </w:rPr>
    </w:lvl>
  </w:abstractNum>
  <w:abstractNum w:abstractNumId="36">
    <w:nsid w:val="33E76D6F"/>
    <w:multiLevelType w:val="hybridMultilevel"/>
    <w:tmpl w:val="09B48210"/>
    <w:lvl w:ilvl="0" w:tplc="F5FC819E">
      <w:start w:val="1"/>
      <w:numFmt w:val="decimal"/>
      <w:lvlText w:val="%1)"/>
      <w:lvlJc w:val="left"/>
      <w:pPr>
        <w:ind w:left="1068" w:hanging="360"/>
      </w:pPr>
      <w:rPr>
        <w:rFonts w:hint="default"/>
      </w:rPr>
    </w:lvl>
    <w:lvl w:ilvl="1" w:tplc="080C0001">
      <w:start w:val="1"/>
      <w:numFmt w:val="bullet"/>
      <w:lvlText w:val=""/>
      <w:lvlJc w:val="left"/>
      <w:pPr>
        <w:ind w:left="1788" w:hanging="360"/>
      </w:pPr>
      <w:rPr>
        <w:rFonts w:ascii="Symbol" w:hAnsi="Symbol" w:hint="default"/>
      </w:rPr>
    </w:lvl>
    <w:lvl w:ilvl="2" w:tplc="109C8FB2">
      <w:start w:val="1"/>
      <w:numFmt w:val="decimal"/>
      <w:lvlText w:val="%3."/>
      <w:lvlJc w:val="left"/>
      <w:pPr>
        <w:ind w:left="2688" w:hanging="360"/>
      </w:pPr>
      <w:rPr>
        <w:rFonts w:hint="default"/>
      </w:r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7">
    <w:nsid w:val="343E6305"/>
    <w:multiLevelType w:val="hybridMultilevel"/>
    <w:tmpl w:val="09B22AE0"/>
    <w:lvl w:ilvl="0" w:tplc="A3A6BB82">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3534493C"/>
    <w:multiLevelType w:val="hybridMultilevel"/>
    <w:tmpl w:val="75E691AA"/>
    <w:lvl w:ilvl="0" w:tplc="CAE8CC20">
      <w:start w:val="3"/>
      <w:numFmt w:val="bullet"/>
      <w:lvlText w:val="-"/>
      <w:lvlJc w:val="left"/>
      <w:pPr>
        <w:ind w:left="1494" w:hanging="360"/>
      </w:pPr>
      <w:rPr>
        <w:rFonts w:ascii="Calibri" w:eastAsia="Calibri" w:hAnsi="Calibri" w:cs="Calibri" w:hint="default"/>
      </w:rPr>
    </w:lvl>
    <w:lvl w:ilvl="1" w:tplc="080C0003" w:tentative="1">
      <w:start w:val="1"/>
      <w:numFmt w:val="bullet"/>
      <w:lvlText w:val="o"/>
      <w:lvlJc w:val="left"/>
      <w:pPr>
        <w:ind w:left="2214" w:hanging="360"/>
      </w:pPr>
      <w:rPr>
        <w:rFonts w:ascii="Courier New" w:hAnsi="Courier New" w:cs="Courier New" w:hint="default"/>
      </w:rPr>
    </w:lvl>
    <w:lvl w:ilvl="2" w:tplc="080C0005" w:tentative="1">
      <w:start w:val="1"/>
      <w:numFmt w:val="bullet"/>
      <w:lvlText w:val=""/>
      <w:lvlJc w:val="left"/>
      <w:pPr>
        <w:ind w:left="2934" w:hanging="360"/>
      </w:pPr>
      <w:rPr>
        <w:rFonts w:ascii="Wingdings" w:hAnsi="Wingdings" w:hint="default"/>
      </w:rPr>
    </w:lvl>
    <w:lvl w:ilvl="3" w:tplc="080C0001" w:tentative="1">
      <w:start w:val="1"/>
      <w:numFmt w:val="bullet"/>
      <w:lvlText w:val=""/>
      <w:lvlJc w:val="left"/>
      <w:pPr>
        <w:ind w:left="3654" w:hanging="360"/>
      </w:pPr>
      <w:rPr>
        <w:rFonts w:ascii="Symbol" w:hAnsi="Symbol" w:hint="default"/>
      </w:rPr>
    </w:lvl>
    <w:lvl w:ilvl="4" w:tplc="080C0003" w:tentative="1">
      <w:start w:val="1"/>
      <w:numFmt w:val="bullet"/>
      <w:lvlText w:val="o"/>
      <w:lvlJc w:val="left"/>
      <w:pPr>
        <w:ind w:left="4374" w:hanging="360"/>
      </w:pPr>
      <w:rPr>
        <w:rFonts w:ascii="Courier New" w:hAnsi="Courier New" w:cs="Courier New" w:hint="default"/>
      </w:rPr>
    </w:lvl>
    <w:lvl w:ilvl="5" w:tplc="080C0005" w:tentative="1">
      <w:start w:val="1"/>
      <w:numFmt w:val="bullet"/>
      <w:lvlText w:val=""/>
      <w:lvlJc w:val="left"/>
      <w:pPr>
        <w:ind w:left="5094" w:hanging="360"/>
      </w:pPr>
      <w:rPr>
        <w:rFonts w:ascii="Wingdings" w:hAnsi="Wingdings" w:hint="default"/>
      </w:rPr>
    </w:lvl>
    <w:lvl w:ilvl="6" w:tplc="080C0001" w:tentative="1">
      <w:start w:val="1"/>
      <w:numFmt w:val="bullet"/>
      <w:lvlText w:val=""/>
      <w:lvlJc w:val="left"/>
      <w:pPr>
        <w:ind w:left="5814" w:hanging="360"/>
      </w:pPr>
      <w:rPr>
        <w:rFonts w:ascii="Symbol" w:hAnsi="Symbol" w:hint="default"/>
      </w:rPr>
    </w:lvl>
    <w:lvl w:ilvl="7" w:tplc="080C0003" w:tentative="1">
      <w:start w:val="1"/>
      <w:numFmt w:val="bullet"/>
      <w:lvlText w:val="o"/>
      <w:lvlJc w:val="left"/>
      <w:pPr>
        <w:ind w:left="6534" w:hanging="360"/>
      </w:pPr>
      <w:rPr>
        <w:rFonts w:ascii="Courier New" w:hAnsi="Courier New" w:cs="Courier New" w:hint="default"/>
      </w:rPr>
    </w:lvl>
    <w:lvl w:ilvl="8" w:tplc="080C0005" w:tentative="1">
      <w:start w:val="1"/>
      <w:numFmt w:val="bullet"/>
      <w:lvlText w:val=""/>
      <w:lvlJc w:val="left"/>
      <w:pPr>
        <w:ind w:left="7254" w:hanging="360"/>
      </w:pPr>
      <w:rPr>
        <w:rFonts w:ascii="Wingdings" w:hAnsi="Wingdings" w:hint="default"/>
      </w:rPr>
    </w:lvl>
  </w:abstractNum>
  <w:abstractNum w:abstractNumId="39">
    <w:nsid w:val="36050A6C"/>
    <w:multiLevelType w:val="hybridMultilevel"/>
    <w:tmpl w:val="50B495C6"/>
    <w:lvl w:ilvl="0" w:tplc="09B6D89C">
      <w:start w:val="4"/>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36923830"/>
    <w:multiLevelType w:val="hybridMultilevel"/>
    <w:tmpl w:val="9F68D1FA"/>
    <w:lvl w:ilvl="0" w:tplc="080C0001">
      <w:start w:val="1"/>
      <w:numFmt w:val="bullet"/>
      <w:lvlText w:val=""/>
      <w:lvlJc w:val="left"/>
      <w:pPr>
        <w:ind w:left="720" w:hanging="360"/>
      </w:pPr>
      <w:rPr>
        <w:rFonts w:ascii="Symbol" w:hAnsi="Symbol" w:hint="default"/>
        <w:b w:val="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nsid w:val="386070DD"/>
    <w:multiLevelType w:val="hybridMultilevel"/>
    <w:tmpl w:val="5CEC573E"/>
    <w:lvl w:ilvl="0" w:tplc="A8DEE5FA">
      <w:start w:val="1"/>
      <w:numFmt w:val="decimal"/>
      <w:lvlText w:val="(%1)"/>
      <w:lvlJc w:val="left"/>
      <w:pPr>
        <w:ind w:left="810" w:hanging="450"/>
      </w:pPr>
      <w:rPr>
        <w:rFonts w:hint="default"/>
        <w:sz w:val="4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2">
    <w:nsid w:val="39941927"/>
    <w:multiLevelType w:val="hybridMultilevel"/>
    <w:tmpl w:val="517A25B0"/>
    <w:lvl w:ilvl="0" w:tplc="76680364">
      <w:start w:val="1"/>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nsid w:val="3A267EFE"/>
    <w:multiLevelType w:val="hybridMultilevel"/>
    <w:tmpl w:val="77B0FC2A"/>
    <w:lvl w:ilvl="0" w:tplc="080C0001">
      <w:start w:val="1"/>
      <w:numFmt w:val="bullet"/>
      <w:lvlText w:val=""/>
      <w:lvlJc w:val="left"/>
      <w:pPr>
        <w:ind w:left="780" w:hanging="360"/>
      </w:pPr>
      <w:rPr>
        <w:rFonts w:ascii="Symbol" w:hAnsi="Symbol" w:hint="default"/>
      </w:rPr>
    </w:lvl>
    <w:lvl w:ilvl="1" w:tplc="080C0003" w:tentative="1">
      <w:start w:val="1"/>
      <w:numFmt w:val="bullet"/>
      <w:lvlText w:val="o"/>
      <w:lvlJc w:val="left"/>
      <w:pPr>
        <w:ind w:left="1500" w:hanging="360"/>
      </w:pPr>
      <w:rPr>
        <w:rFonts w:ascii="Courier New" w:hAnsi="Courier New" w:cs="Courier New"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44">
    <w:nsid w:val="3BBB3A56"/>
    <w:multiLevelType w:val="hybridMultilevel"/>
    <w:tmpl w:val="6F602388"/>
    <w:lvl w:ilvl="0" w:tplc="76680364">
      <w:start w:val="1"/>
      <w:numFmt w:val="bullet"/>
      <w:lvlText w:val="-"/>
      <w:lvlJc w:val="left"/>
      <w:pPr>
        <w:ind w:left="1287" w:hanging="360"/>
      </w:pPr>
      <w:rPr>
        <w:rFonts w:ascii="Calibri" w:eastAsiaTheme="minorHAnsi" w:hAnsi="Calibri" w:cstheme="minorBidi"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45">
    <w:nsid w:val="3C18332E"/>
    <w:multiLevelType w:val="hybridMultilevel"/>
    <w:tmpl w:val="5FE0A574"/>
    <w:lvl w:ilvl="0" w:tplc="1048E8AC">
      <w:numFmt w:val="bullet"/>
      <w:lvlText w:val="-"/>
      <w:lvlJc w:val="left"/>
      <w:pPr>
        <w:ind w:left="360" w:hanging="360"/>
      </w:pPr>
      <w:rPr>
        <w:rFonts w:ascii="Arial" w:hAnsi="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6">
    <w:nsid w:val="3D2A4626"/>
    <w:multiLevelType w:val="hybridMultilevel"/>
    <w:tmpl w:val="DEA6395E"/>
    <w:lvl w:ilvl="0" w:tplc="76680364">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3EDB200F"/>
    <w:multiLevelType w:val="hybridMultilevel"/>
    <w:tmpl w:val="71C89FBA"/>
    <w:lvl w:ilvl="0" w:tplc="E4ECBFC4">
      <w:numFmt w:val="bullet"/>
      <w:lvlText w:val=""/>
      <w:lvlJc w:val="left"/>
      <w:pPr>
        <w:ind w:left="720" w:hanging="360"/>
      </w:pPr>
      <w:rPr>
        <w:rFonts w:ascii="Wingdings" w:eastAsiaTheme="minorHAnsi" w:hAnsi="Wingdings" w:cs="Arial" w:hint="default"/>
        <w:color w:val="4C4C4C"/>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nsid w:val="3F5B455F"/>
    <w:multiLevelType w:val="hybridMultilevel"/>
    <w:tmpl w:val="5F826EC6"/>
    <w:lvl w:ilvl="0" w:tplc="3362C08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nsid w:val="40140B9A"/>
    <w:multiLevelType w:val="hybridMultilevel"/>
    <w:tmpl w:val="B4C0DEC4"/>
    <w:lvl w:ilvl="0" w:tplc="EA705344">
      <w:numFmt w:val="bullet"/>
      <w:lvlText w:val=""/>
      <w:lvlJc w:val="left"/>
      <w:pPr>
        <w:ind w:left="1080" w:hanging="360"/>
      </w:pPr>
      <w:rPr>
        <w:rFonts w:ascii="Wingdings" w:eastAsia="Times New Roman" w:hAnsi="Wingdings" w:cs="Aria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50">
    <w:nsid w:val="4116182B"/>
    <w:multiLevelType w:val="multilevel"/>
    <w:tmpl w:val="A3323F9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1441E96"/>
    <w:multiLevelType w:val="hybridMultilevel"/>
    <w:tmpl w:val="9094226A"/>
    <w:lvl w:ilvl="0" w:tplc="080C0003">
      <w:start w:val="1"/>
      <w:numFmt w:val="bullet"/>
      <w:lvlText w:val="o"/>
      <w:lvlJc w:val="left"/>
      <w:pPr>
        <w:ind w:left="2850" w:hanging="360"/>
      </w:pPr>
      <w:rPr>
        <w:rFonts w:ascii="Courier New" w:hAnsi="Courier New" w:cs="Courier New" w:hint="default"/>
      </w:rPr>
    </w:lvl>
    <w:lvl w:ilvl="1" w:tplc="080C0003" w:tentative="1">
      <w:start w:val="1"/>
      <w:numFmt w:val="bullet"/>
      <w:lvlText w:val="o"/>
      <w:lvlJc w:val="left"/>
      <w:pPr>
        <w:ind w:left="3570" w:hanging="360"/>
      </w:pPr>
      <w:rPr>
        <w:rFonts w:ascii="Courier New" w:hAnsi="Courier New" w:cs="Courier New" w:hint="default"/>
      </w:rPr>
    </w:lvl>
    <w:lvl w:ilvl="2" w:tplc="080C0005" w:tentative="1">
      <w:start w:val="1"/>
      <w:numFmt w:val="bullet"/>
      <w:lvlText w:val=""/>
      <w:lvlJc w:val="left"/>
      <w:pPr>
        <w:ind w:left="4290" w:hanging="360"/>
      </w:pPr>
      <w:rPr>
        <w:rFonts w:ascii="Wingdings" w:hAnsi="Wingdings" w:hint="default"/>
      </w:rPr>
    </w:lvl>
    <w:lvl w:ilvl="3" w:tplc="080C0001" w:tentative="1">
      <w:start w:val="1"/>
      <w:numFmt w:val="bullet"/>
      <w:lvlText w:val=""/>
      <w:lvlJc w:val="left"/>
      <w:pPr>
        <w:ind w:left="5010" w:hanging="360"/>
      </w:pPr>
      <w:rPr>
        <w:rFonts w:ascii="Symbol" w:hAnsi="Symbol" w:hint="default"/>
      </w:rPr>
    </w:lvl>
    <w:lvl w:ilvl="4" w:tplc="080C0003" w:tentative="1">
      <w:start w:val="1"/>
      <w:numFmt w:val="bullet"/>
      <w:lvlText w:val="o"/>
      <w:lvlJc w:val="left"/>
      <w:pPr>
        <w:ind w:left="5730" w:hanging="360"/>
      </w:pPr>
      <w:rPr>
        <w:rFonts w:ascii="Courier New" w:hAnsi="Courier New" w:cs="Courier New" w:hint="default"/>
      </w:rPr>
    </w:lvl>
    <w:lvl w:ilvl="5" w:tplc="080C0005" w:tentative="1">
      <w:start w:val="1"/>
      <w:numFmt w:val="bullet"/>
      <w:lvlText w:val=""/>
      <w:lvlJc w:val="left"/>
      <w:pPr>
        <w:ind w:left="6450" w:hanging="360"/>
      </w:pPr>
      <w:rPr>
        <w:rFonts w:ascii="Wingdings" w:hAnsi="Wingdings" w:hint="default"/>
      </w:rPr>
    </w:lvl>
    <w:lvl w:ilvl="6" w:tplc="080C0001" w:tentative="1">
      <w:start w:val="1"/>
      <w:numFmt w:val="bullet"/>
      <w:lvlText w:val=""/>
      <w:lvlJc w:val="left"/>
      <w:pPr>
        <w:ind w:left="7170" w:hanging="360"/>
      </w:pPr>
      <w:rPr>
        <w:rFonts w:ascii="Symbol" w:hAnsi="Symbol" w:hint="default"/>
      </w:rPr>
    </w:lvl>
    <w:lvl w:ilvl="7" w:tplc="080C0003" w:tentative="1">
      <w:start w:val="1"/>
      <w:numFmt w:val="bullet"/>
      <w:lvlText w:val="o"/>
      <w:lvlJc w:val="left"/>
      <w:pPr>
        <w:ind w:left="7890" w:hanging="360"/>
      </w:pPr>
      <w:rPr>
        <w:rFonts w:ascii="Courier New" w:hAnsi="Courier New" w:cs="Courier New" w:hint="default"/>
      </w:rPr>
    </w:lvl>
    <w:lvl w:ilvl="8" w:tplc="080C0005" w:tentative="1">
      <w:start w:val="1"/>
      <w:numFmt w:val="bullet"/>
      <w:lvlText w:val=""/>
      <w:lvlJc w:val="left"/>
      <w:pPr>
        <w:ind w:left="8610" w:hanging="360"/>
      </w:pPr>
      <w:rPr>
        <w:rFonts w:ascii="Wingdings" w:hAnsi="Wingdings" w:hint="default"/>
      </w:rPr>
    </w:lvl>
  </w:abstractNum>
  <w:abstractNum w:abstractNumId="52">
    <w:nsid w:val="41547FB1"/>
    <w:multiLevelType w:val="hybridMultilevel"/>
    <w:tmpl w:val="0EDA1260"/>
    <w:lvl w:ilvl="0" w:tplc="09B6D89C">
      <w:start w:val="4"/>
      <w:numFmt w:val="bullet"/>
      <w:lvlText w:val="-"/>
      <w:lvlJc w:val="left"/>
      <w:pPr>
        <w:ind w:left="1713" w:hanging="360"/>
      </w:pPr>
      <w:rPr>
        <w:rFonts w:ascii="Calibri" w:eastAsiaTheme="minorHAnsi" w:hAnsi="Calibri" w:cstheme="minorBidi" w:hint="default"/>
      </w:rPr>
    </w:lvl>
    <w:lvl w:ilvl="1" w:tplc="080C0003" w:tentative="1">
      <w:start w:val="1"/>
      <w:numFmt w:val="bullet"/>
      <w:lvlText w:val="o"/>
      <w:lvlJc w:val="left"/>
      <w:pPr>
        <w:ind w:left="2433" w:hanging="360"/>
      </w:pPr>
      <w:rPr>
        <w:rFonts w:ascii="Courier New" w:hAnsi="Courier New" w:cs="Courier New" w:hint="default"/>
      </w:rPr>
    </w:lvl>
    <w:lvl w:ilvl="2" w:tplc="080C0005" w:tentative="1">
      <w:start w:val="1"/>
      <w:numFmt w:val="bullet"/>
      <w:lvlText w:val=""/>
      <w:lvlJc w:val="left"/>
      <w:pPr>
        <w:ind w:left="3153" w:hanging="360"/>
      </w:pPr>
      <w:rPr>
        <w:rFonts w:ascii="Wingdings" w:hAnsi="Wingdings" w:hint="default"/>
      </w:rPr>
    </w:lvl>
    <w:lvl w:ilvl="3" w:tplc="080C0001" w:tentative="1">
      <w:start w:val="1"/>
      <w:numFmt w:val="bullet"/>
      <w:lvlText w:val=""/>
      <w:lvlJc w:val="left"/>
      <w:pPr>
        <w:ind w:left="3873" w:hanging="360"/>
      </w:pPr>
      <w:rPr>
        <w:rFonts w:ascii="Symbol" w:hAnsi="Symbol" w:hint="default"/>
      </w:rPr>
    </w:lvl>
    <w:lvl w:ilvl="4" w:tplc="080C0003" w:tentative="1">
      <w:start w:val="1"/>
      <w:numFmt w:val="bullet"/>
      <w:lvlText w:val="o"/>
      <w:lvlJc w:val="left"/>
      <w:pPr>
        <w:ind w:left="4593" w:hanging="360"/>
      </w:pPr>
      <w:rPr>
        <w:rFonts w:ascii="Courier New" w:hAnsi="Courier New" w:cs="Courier New" w:hint="default"/>
      </w:rPr>
    </w:lvl>
    <w:lvl w:ilvl="5" w:tplc="080C0005" w:tentative="1">
      <w:start w:val="1"/>
      <w:numFmt w:val="bullet"/>
      <w:lvlText w:val=""/>
      <w:lvlJc w:val="left"/>
      <w:pPr>
        <w:ind w:left="5313" w:hanging="360"/>
      </w:pPr>
      <w:rPr>
        <w:rFonts w:ascii="Wingdings" w:hAnsi="Wingdings" w:hint="default"/>
      </w:rPr>
    </w:lvl>
    <w:lvl w:ilvl="6" w:tplc="080C0001" w:tentative="1">
      <w:start w:val="1"/>
      <w:numFmt w:val="bullet"/>
      <w:lvlText w:val=""/>
      <w:lvlJc w:val="left"/>
      <w:pPr>
        <w:ind w:left="6033" w:hanging="360"/>
      </w:pPr>
      <w:rPr>
        <w:rFonts w:ascii="Symbol" w:hAnsi="Symbol" w:hint="default"/>
      </w:rPr>
    </w:lvl>
    <w:lvl w:ilvl="7" w:tplc="080C0003" w:tentative="1">
      <w:start w:val="1"/>
      <w:numFmt w:val="bullet"/>
      <w:lvlText w:val="o"/>
      <w:lvlJc w:val="left"/>
      <w:pPr>
        <w:ind w:left="6753" w:hanging="360"/>
      </w:pPr>
      <w:rPr>
        <w:rFonts w:ascii="Courier New" w:hAnsi="Courier New" w:cs="Courier New" w:hint="default"/>
      </w:rPr>
    </w:lvl>
    <w:lvl w:ilvl="8" w:tplc="080C0005" w:tentative="1">
      <w:start w:val="1"/>
      <w:numFmt w:val="bullet"/>
      <w:lvlText w:val=""/>
      <w:lvlJc w:val="left"/>
      <w:pPr>
        <w:ind w:left="7473" w:hanging="360"/>
      </w:pPr>
      <w:rPr>
        <w:rFonts w:ascii="Wingdings" w:hAnsi="Wingdings" w:hint="default"/>
      </w:rPr>
    </w:lvl>
  </w:abstractNum>
  <w:abstractNum w:abstractNumId="53">
    <w:nsid w:val="41F1014D"/>
    <w:multiLevelType w:val="hybridMultilevel"/>
    <w:tmpl w:val="0D54C47A"/>
    <w:lvl w:ilvl="0" w:tplc="09B6D89C">
      <w:start w:val="4"/>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4">
    <w:nsid w:val="4280694C"/>
    <w:multiLevelType w:val="hybridMultilevel"/>
    <w:tmpl w:val="D2B63442"/>
    <w:lvl w:ilvl="0" w:tplc="76680364">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80C0003">
      <w:start w:val="1"/>
      <w:numFmt w:val="bullet"/>
      <w:lvlText w:val="o"/>
      <w:lvlJc w:val="left"/>
      <w:pPr>
        <w:ind w:left="2880" w:hanging="360"/>
      </w:pPr>
      <w:rPr>
        <w:rFonts w:ascii="Courier New" w:hAnsi="Courier New" w:cs="Courier New"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55">
    <w:nsid w:val="46991B86"/>
    <w:multiLevelType w:val="hybridMultilevel"/>
    <w:tmpl w:val="1890A532"/>
    <w:lvl w:ilvl="0" w:tplc="8EA4D090">
      <w:start w:val="2"/>
      <w:numFmt w:val="bullet"/>
      <w:lvlText w:val="-"/>
      <w:lvlJc w:val="left"/>
      <w:pPr>
        <w:ind w:left="720" w:hanging="360"/>
      </w:pPr>
      <w:rPr>
        <w:rFonts w:ascii="Arial" w:eastAsia="Arial"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6">
    <w:nsid w:val="4865181C"/>
    <w:multiLevelType w:val="multilevel"/>
    <w:tmpl w:val="27C4EBC0"/>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57">
    <w:nsid w:val="49EA57EB"/>
    <w:multiLevelType w:val="multilevel"/>
    <w:tmpl w:val="1080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C411E1C"/>
    <w:multiLevelType w:val="hybridMultilevel"/>
    <w:tmpl w:val="CF14D184"/>
    <w:lvl w:ilvl="0" w:tplc="76680364">
      <w:start w:val="1"/>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9">
    <w:nsid w:val="4D656229"/>
    <w:multiLevelType w:val="hybridMultilevel"/>
    <w:tmpl w:val="AEAC9A70"/>
    <w:lvl w:ilvl="0" w:tplc="5EB4B5A2">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nsid w:val="4F0C3241"/>
    <w:multiLevelType w:val="hybridMultilevel"/>
    <w:tmpl w:val="56880086"/>
    <w:lvl w:ilvl="0" w:tplc="CAE8CC20">
      <w:start w:val="3"/>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nsid w:val="500817D8"/>
    <w:multiLevelType w:val="hybridMultilevel"/>
    <w:tmpl w:val="DBC6D1A8"/>
    <w:lvl w:ilvl="0" w:tplc="76680364">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2">
    <w:nsid w:val="50A50709"/>
    <w:multiLevelType w:val="hybridMultilevel"/>
    <w:tmpl w:val="C16E44EC"/>
    <w:lvl w:ilvl="0" w:tplc="53BA7C22">
      <w:start w:val="1"/>
      <w:numFmt w:val="bullet"/>
      <w:lvlText w:val="-"/>
      <w:lvlJc w:val="left"/>
      <w:pPr>
        <w:ind w:left="720" w:hanging="360"/>
      </w:pPr>
      <w:rPr>
        <w:rFonts w:ascii="Arial" w:eastAsia="Lucida Sans Unicode"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63">
    <w:nsid w:val="50D25074"/>
    <w:multiLevelType w:val="hybridMultilevel"/>
    <w:tmpl w:val="641037AE"/>
    <w:lvl w:ilvl="0" w:tplc="CAE8CC20">
      <w:start w:val="3"/>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4">
    <w:nsid w:val="5197465B"/>
    <w:multiLevelType w:val="hybridMultilevel"/>
    <w:tmpl w:val="9A622BC2"/>
    <w:lvl w:ilvl="0" w:tplc="CAE8CC20">
      <w:start w:val="3"/>
      <w:numFmt w:val="bullet"/>
      <w:lvlText w:val="-"/>
      <w:lvlJc w:val="left"/>
      <w:pPr>
        <w:ind w:left="3048" w:hanging="360"/>
      </w:pPr>
      <w:rPr>
        <w:rFonts w:ascii="Calibri" w:eastAsia="Calibri" w:hAnsi="Calibri" w:cs="Calibri" w:hint="default"/>
      </w:rPr>
    </w:lvl>
    <w:lvl w:ilvl="1" w:tplc="080C0003" w:tentative="1">
      <w:start w:val="1"/>
      <w:numFmt w:val="bullet"/>
      <w:lvlText w:val="o"/>
      <w:lvlJc w:val="left"/>
      <w:pPr>
        <w:ind w:left="3768" w:hanging="360"/>
      </w:pPr>
      <w:rPr>
        <w:rFonts w:ascii="Courier New" w:hAnsi="Courier New" w:cs="Courier New" w:hint="default"/>
      </w:rPr>
    </w:lvl>
    <w:lvl w:ilvl="2" w:tplc="080C0005" w:tentative="1">
      <w:start w:val="1"/>
      <w:numFmt w:val="bullet"/>
      <w:lvlText w:val=""/>
      <w:lvlJc w:val="left"/>
      <w:pPr>
        <w:ind w:left="4488" w:hanging="360"/>
      </w:pPr>
      <w:rPr>
        <w:rFonts w:ascii="Wingdings" w:hAnsi="Wingdings" w:hint="default"/>
      </w:rPr>
    </w:lvl>
    <w:lvl w:ilvl="3" w:tplc="080C0001" w:tentative="1">
      <w:start w:val="1"/>
      <w:numFmt w:val="bullet"/>
      <w:lvlText w:val=""/>
      <w:lvlJc w:val="left"/>
      <w:pPr>
        <w:ind w:left="5208" w:hanging="360"/>
      </w:pPr>
      <w:rPr>
        <w:rFonts w:ascii="Symbol" w:hAnsi="Symbol" w:hint="default"/>
      </w:rPr>
    </w:lvl>
    <w:lvl w:ilvl="4" w:tplc="080C0003" w:tentative="1">
      <w:start w:val="1"/>
      <w:numFmt w:val="bullet"/>
      <w:lvlText w:val="o"/>
      <w:lvlJc w:val="left"/>
      <w:pPr>
        <w:ind w:left="5928" w:hanging="360"/>
      </w:pPr>
      <w:rPr>
        <w:rFonts w:ascii="Courier New" w:hAnsi="Courier New" w:cs="Courier New" w:hint="default"/>
      </w:rPr>
    </w:lvl>
    <w:lvl w:ilvl="5" w:tplc="080C0005" w:tentative="1">
      <w:start w:val="1"/>
      <w:numFmt w:val="bullet"/>
      <w:lvlText w:val=""/>
      <w:lvlJc w:val="left"/>
      <w:pPr>
        <w:ind w:left="6648" w:hanging="360"/>
      </w:pPr>
      <w:rPr>
        <w:rFonts w:ascii="Wingdings" w:hAnsi="Wingdings" w:hint="default"/>
      </w:rPr>
    </w:lvl>
    <w:lvl w:ilvl="6" w:tplc="080C0001" w:tentative="1">
      <w:start w:val="1"/>
      <w:numFmt w:val="bullet"/>
      <w:lvlText w:val=""/>
      <w:lvlJc w:val="left"/>
      <w:pPr>
        <w:ind w:left="7368" w:hanging="360"/>
      </w:pPr>
      <w:rPr>
        <w:rFonts w:ascii="Symbol" w:hAnsi="Symbol" w:hint="default"/>
      </w:rPr>
    </w:lvl>
    <w:lvl w:ilvl="7" w:tplc="080C0003" w:tentative="1">
      <w:start w:val="1"/>
      <w:numFmt w:val="bullet"/>
      <w:lvlText w:val="o"/>
      <w:lvlJc w:val="left"/>
      <w:pPr>
        <w:ind w:left="8088" w:hanging="360"/>
      </w:pPr>
      <w:rPr>
        <w:rFonts w:ascii="Courier New" w:hAnsi="Courier New" w:cs="Courier New" w:hint="default"/>
      </w:rPr>
    </w:lvl>
    <w:lvl w:ilvl="8" w:tplc="080C0005" w:tentative="1">
      <w:start w:val="1"/>
      <w:numFmt w:val="bullet"/>
      <w:lvlText w:val=""/>
      <w:lvlJc w:val="left"/>
      <w:pPr>
        <w:ind w:left="8808" w:hanging="360"/>
      </w:pPr>
      <w:rPr>
        <w:rFonts w:ascii="Wingdings" w:hAnsi="Wingdings" w:hint="default"/>
      </w:rPr>
    </w:lvl>
  </w:abstractNum>
  <w:abstractNum w:abstractNumId="65">
    <w:nsid w:val="522D3F68"/>
    <w:multiLevelType w:val="hybridMultilevel"/>
    <w:tmpl w:val="947614AC"/>
    <w:lvl w:ilvl="0" w:tplc="09B6D89C">
      <w:start w:val="4"/>
      <w:numFmt w:val="bullet"/>
      <w:lvlText w:val="-"/>
      <w:lvlJc w:val="left"/>
      <w:pPr>
        <w:ind w:left="1428" w:hanging="360"/>
      </w:pPr>
      <w:rPr>
        <w:rFonts w:ascii="Calibri" w:eastAsiaTheme="minorHAnsi" w:hAnsi="Calibri" w:cstheme="minorBidi" w:hint="default"/>
      </w:rPr>
    </w:lvl>
    <w:lvl w:ilvl="1" w:tplc="080C0003">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66">
    <w:nsid w:val="527C1310"/>
    <w:multiLevelType w:val="hybridMultilevel"/>
    <w:tmpl w:val="E0664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4AC2259"/>
    <w:multiLevelType w:val="hybridMultilevel"/>
    <w:tmpl w:val="2F648750"/>
    <w:lvl w:ilvl="0" w:tplc="080C0003">
      <w:start w:val="1"/>
      <w:numFmt w:val="bullet"/>
      <w:lvlText w:val="o"/>
      <w:lvlJc w:val="left"/>
      <w:pPr>
        <w:ind w:left="2145" w:hanging="360"/>
      </w:pPr>
      <w:rPr>
        <w:rFonts w:ascii="Courier New" w:hAnsi="Courier New" w:cs="Courier New" w:hint="default"/>
      </w:rPr>
    </w:lvl>
    <w:lvl w:ilvl="1" w:tplc="080C0003" w:tentative="1">
      <w:start w:val="1"/>
      <w:numFmt w:val="bullet"/>
      <w:lvlText w:val="o"/>
      <w:lvlJc w:val="left"/>
      <w:pPr>
        <w:ind w:left="2865" w:hanging="360"/>
      </w:pPr>
      <w:rPr>
        <w:rFonts w:ascii="Courier New" w:hAnsi="Courier New" w:cs="Courier New" w:hint="default"/>
      </w:rPr>
    </w:lvl>
    <w:lvl w:ilvl="2" w:tplc="080C0005" w:tentative="1">
      <w:start w:val="1"/>
      <w:numFmt w:val="bullet"/>
      <w:lvlText w:val=""/>
      <w:lvlJc w:val="left"/>
      <w:pPr>
        <w:ind w:left="3585" w:hanging="360"/>
      </w:pPr>
      <w:rPr>
        <w:rFonts w:ascii="Wingdings" w:hAnsi="Wingdings" w:hint="default"/>
      </w:rPr>
    </w:lvl>
    <w:lvl w:ilvl="3" w:tplc="080C0001" w:tentative="1">
      <w:start w:val="1"/>
      <w:numFmt w:val="bullet"/>
      <w:lvlText w:val=""/>
      <w:lvlJc w:val="left"/>
      <w:pPr>
        <w:ind w:left="4305" w:hanging="360"/>
      </w:pPr>
      <w:rPr>
        <w:rFonts w:ascii="Symbol" w:hAnsi="Symbol" w:hint="default"/>
      </w:rPr>
    </w:lvl>
    <w:lvl w:ilvl="4" w:tplc="080C0003" w:tentative="1">
      <w:start w:val="1"/>
      <w:numFmt w:val="bullet"/>
      <w:lvlText w:val="o"/>
      <w:lvlJc w:val="left"/>
      <w:pPr>
        <w:ind w:left="5025" w:hanging="360"/>
      </w:pPr>
      <w:rPr>
        <w:rFonts w:ascii="Courier New" w:hAnsi="Courier New" w:cs="Courier New" w:hint="default"/>
      </w:rPr>
    </w:lvl>
    <w:lvl w:ilvl="5" w:tplc="080C0005" w:tentative="1">
      <w:start w:val="1"/>
      <w:numFmt w:val="bullet"/>
      <w:lvlText w:val=""/>
      <w:lvlJc w:val="left"/>
      <w:pPr>
        <w:ind w:left="5745" w:hanging="360"/>
      </w:pPr>
      <w:rPr>
        <w:rFonts w:ascii="Wingdings" w:hAnsi="Wingdings" w:hint="default"/>
      </w:rPr>
    </w:lvl>
    <w:lvl w:ilvl="6" w:tplc="080C0001" w:tentative="1">
      <w:start w:val="1"/>
      <w:numFmt w:val="bullet"/>
      <w:lvlText w:val=""/>
      <w:lvlJc w:val="left"/>
      <w:pPr>
        <w:ind w:left="6465" w:hanging="360"/>
      </w:pPr>
      <w:rPr>
        <w:rFonts w:ascii="Symbol" w:hAnsi="Symbol" w:hint="default"/>
      </w:rPr>
    </w:lvl>
    <w:lvl w:ilvl="7" w:tplc="080C0003" w:tentative="1">
      <w:start w:val="1"/>
      <w:numFmt w:val="bullet"/>
      <w:lvlText w:val="o"/>
      <w:lvlJc w:val="left"/>
      <w:pPr>
        <w:ind w:left="7185" w:hanging="360"/>
      </w:pPr>
      <w:rPr>
        <w:rFonts w:ascii="Courier New" w:hAnsi="Courier New" w:cs="Courier New" w:hint="default"/>
      </w:rPr>
    </w:lvl>
    <w:lvl w:ilvl="8" w:tplc="080C0005" w:tentative="1">
      <w:start w:val="1"/>
      <w:numFmt w:val="bullet"/>
      <w:lvlText w:val=""/>
      <w:lvlJc w:val="left"/>
      <w:pPr>
        <w:ind w:left="7905" w:hanging="360"/>
      </w:pPr>
      <w:rPr>
        <w:rFonts w:ascii="Wingdings" w:hAnsi="Wingdings" w:hint="default"/>
      </w:rPr>
    </w:lvl>
  </w:abstractNum>
  <w:abstractNum w:abstractNumId="68">
    <w:nsid w:val="55001679"/>
    <w:multiLevelType w:val="hybridMultilevel"/>
    <w:tmpl w:val="9280DEF6"/>
    <w:lvl w:ilvl="0" w:tplc="76680364">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9">
    <w:nsid w:val="55DF0132"/>
    <w:multiLevelType w:val="hybridMultilevel"/>
    <w:tmpl w:val="26366AA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0">
    <w:nsid w:val="56663D17"/>
    <w:multiLevelType w:val="hybridMultilevel"/>
    <w:tmpl w:val="3D30CF00"/>
    <w:lvl w:ilvl="0" w:tplc="D766F102">
      <w:numFmt w:val="bullet"/>
      <w:lvlText w:val=""/>
      <w:lvlJc w:val="left"/>
      <w:pPr>
        <w:ind w:left="720" w:hanging="360"/>
      </w:pPr>
      <w:rPr>
        <w:rFonts w:ascii="Wingdings" w:eastAsiaTheme="minorHAnsi" w:hAnsi="Wingdings"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B">
      <w:start w:val="1"/>
      <w:numFmt w:val="bullet"/>
      <w:lvlText w:val=""/>
      <w:lvlJc w:val="left"/>
      <w:pPr>
        <w:ind w:left="2880" w:hanging="360"/>
      </w:pPr>
      <w:rPr>
        <w:rFonts w:ascii="Wingdings" w:hAnsi="Wingdings" w:hint="default"/>
      </w:rPr>
    </w:lvl>
    <w:lvl w:ilvl="4" w:tplc="080C000B">
      <w:start w:val="1"/>
      <w:numFmt w:val="bullet"/>
      <w:lvlText w:val=""/>
      <w:lvlJc w:val="left"/>
      <w:pPr>
        <w:ind w:left="3600" w:hanging="360"/>
      </w:pPr>
      <w:rPr>
        <w:rFonts w:ascii="Wingdings" w:hAnsi="Wingdings"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1">
    <w:nsid w:val="57220876"/>
    <w:multiLevelType w:val="hybridMultilevel"/>
    <w:tmpl w:val="AFA82E0C"/>
    <w:lvl w:ilvl="0" w:tplc="080C000F">
      <w:start w:val="1"/>
      <w:numFmt w:val="decimal"/>
      <w:lvlText w:val="%1."/>
      <w:lvlJc w:val="left"/>
      <w:pPr>
        <w:ind w:left="1068" w:hanging="360"/>
      </w:pPr>
      <w:rPr>
        <w:rFonts w:hint="default"/>
      </w:rPr>
    </w:lvl>
    <w:lvl w:ilvl="1" w:tplc="080C0001">
      <w:start w:val="1"/>
      <w:numFmt w:val="bullet"/>
      <w:lvlText w:val=""/>
      <w:lvlJc w:val="left"/>
      <w:pPr>
        <w:ind w:left="1788" w:hanging="360"/>
      </w:pPr>
      <w:rPr>
        <w:rFonts w:ascii="Symbol" w:hAnsi="Symbol" w:hint="default"/>
      </w:rPr>
    </w:lvl>
    <w:lvl w:ilvl="2" w:tplc="109C8FB2">
      <w:start w:val="1"/>
      <w:numFmt w:val="decimal"/>
      <w:lvlText w:val="%3."/>
      <w:lvlJc w:val="left"/>
      <w:pPr>
        <w:ind w:left="2688" w:hanging="360"/>
      </w:pPr>
      <w:rPr>
        <w:rFonts w:hint="default"/>
      </w:r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72">
    <w:nsid w:val="57DF5AA8"/>
    <w:multiLevelType w:val="hybridMultilevel"/>
    <w:tmpl w:val="30A45A78"/>
    <w:lvl w:ilvl="0" w:tplc="76680364">
      <w:start w:val="1"/>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3">
    <w:nsid w:val="59A72220"/>
    <w:multiLevelType w:val="hybridMultilevel"/>
    <w:tmpl w:val="226E2E5E"/>
    <w:lvl w:ilvl="0" w:tplc="F5FC819E">
      <w:start w:val="1"/>
      <w:numFmt w:val="decimal"/>
      <w:lvlText w:val="%1)"/>
      <w:lvlJc w:val="left"/>
      <w:pPr>
        <w:ind w:left="1068" w:hanging="360"/>
      </w:pPr>
      <w:rPr>
        <w:rFonts w:hint="default"/>
      </w:rPr>
    </w:lvl>
    <w:lvl w:ilvl="1" w:tplc="CAE8CC20">
      <w:start w:val="3"/>
      <w:numFmt w:val="bullet"/>
      <w:lvlText w:val="-"/>
      <w:lvlJc w:val="left"/>
      <w:pPr>
        <w:ind w:left="1788" w:hanging="360"/>
      </w:pPr>
      <w:rPr>
        <w:rFonts w:ascii="Calibri" w:eastAsia="Calibri" w:hAnsi="Calibri" w:cs="Calibri" w:hint="default"/>
      </w:rPr>
    </w:lvl>
    <w:lvl w:ilvl="2" w:tplc="CAE8CC20">
      <w:start w:val="3"/>
      <w:numFmt w:val="bullet"/>
      <w:lvlText w:val="-"/>
      <w:lvlJc w:val="left"/>
      <w:pPr>
        <w:ind w:left="2688" w:hanging="360"/>
      </w:pPr>
      <w:rPr>
        <w:rFonts w:ascii="Calibri" w:eastAsia="Calibri" w:hAnsi="Calibri" w:cs="Calibri" w:hint="default"/>
      </w:r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74">
    <w:nsid w:val="5CEB74AB"/>
    <w:multiLevelType w:val="hybridMultilevel"/>
    <w:tmpl w:val="809A3BE6"/>
    <w:lvl w:ilvl="0" w:tplc="45566282">
      <w:start w:val="1"/>
      <w:numFmt w:val="decimal"/>
      <w:lvlText w:val="%1)"/>
      <w:lvlJc w:val="left"/>
      <w:pPr>
        <w:ind w:left="720" w:hanging="360"/>
      </w:pPr>
      <w:rPr>
        <w:rFonts w:hint="default"/>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5">
    <w:nsid w:val="5D2A5713"/>
    <w:multiLevelType w:val="hybridMultilevel"/>
    <w:tmpl w:val="71B0F718"/>
    <w:lvl w:ilvl="0" w:tplc="CAE8CC20">
      <w:start w:val="3"/>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6">
    <w:nsid w:val="60224EFE"/>
    <w:multiLevelType w:val="hybridMultilevel"/>
    <w:tmpl w:val="C6E62334"/>
    <w:lvl w:ilvl="0" w:tplc="58F0751A">
      <w:start w:val="1"/>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7">
    <w:nsid w:val="617801A2"/>
    <w:multiLevelType w:val="hybridMultilevel"/>
    <w:tmpl w:val="CE201BF6"/>
    <w:lvl w:ilvl="0" w:tplc="10D65640">
      <w:start w:val="1"/>
      <w:numFmt w:val="decimal"/>
      <w:lvlText w:val="%1)"/>
      <w:lvlJc w:val="left"/>
      <w:pPr>
        <w:ind w:left="1068" w:hanging="360"/>
      </w:pPr>
      <w:rPr>
        <w:rFonts w:hint="default"/>
        <w:u w:val="single"/>
      </w:rPr>
    </w:lvl>
    <w:lvl w:ilvl="1" w:tplc="080C0003">
      <w:start w:val="1"/>
      <w:numFmt w:val="bullet"/>
      <w:lvlText w:val="o"/>
      <w:lvlJc w:val="left"/>
      <w:pPr>
        <w:ind w:left="1788" w:hanging="360"/>
      </w:pPr>
      <w:rPr>
        <w:rFonts w:ascii="Courier New" w:hAnsi="Courier New" w:cs="Courier New" w:hint="default"/>
      </w:r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78">
    <w:nsid w:val="644F02F9"/>
    <w:multiLevelType w:val="hybridMultilevel"/>
    <w:tmpl w:val="CAD6F708"/>
    <w:lvl w:ilvl="0" w:tplc="2604C9B6">
      <w:numFmt w:val="bullet"/>
      <w:lvlText w:val=""/>
      <w:lvlJc w:val="left"/>
      <w:pPr>
        <w:ind w:left="1776" w:hanging="360"/>
      </w:pPr>
      <w:rPr>
        <w:rFonts w:ascii="Wingdings" w:eastAsiaTheme="minorHAnsi" w:hAnsi="Wingdings" w:cs="Times New Roman"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79">
    <w:nsid w:val="65664E49"/>
    <w:multiLevelType w:val="multilevel"/>
    <w:tmpl w:val="2D2C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5C6371F"/>
    <w:multiLevelType w:val="hybridMultilevel"/>
    <w:tmpl w:val="9D3C93A8"/>
    <w:lvl w:ilvl="0" w:tplc="CAE8CC20">
      <w:start w:val="3"/>
      <w:numFmt w:val="bullet"/>
      <w:lvlText w:val="-"/>
      <w:lvlJc w:val="left"/>
      <w:pPr>
        <w:ind w:left="720" w:hanging="360"/>
      </w:pPr>
      <w:rPr>
        <w:rFonts w:ascii="Calibri" w:eastAsia="Calibr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1">
    <w:nsid w:val="69566226"/>
    <w:multiLevelType w:val="hybridMultilevel"/>
    <w:tmpl w:val="6C5ED89E"/>
    <w:lvl w:ilvl="0" w:tplc="76680364">
      <w:start w:val="1"/>
      <w:numFmt w:val="bullet"/>
      <w:lvlText w:val="-"/>
      <w:lvlJc w:val="left"/>
      <w:pPr>
        <w:ind w:left="1428" w:hanging="360"/>
      </w:pPr>
      <w:rPr>
        <w:rFonts w:ascii="Calibri" w:eastAsiaTheme="minorHAnsi" w:hAnsi="Calibri" w:cstheme="minorBidi"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82">
    <w:nsid w:val="69FC2A48"/>
    <w:multiLevelType w:val="hybridMultilevel"/>
    <w:tmpl w:val="8EA4C072"/>
    <w:lvl w:ilvl="0" w:tplc="09B6D89C">
      <w:start w:val="4"/>
      <w:numFmt w:val="bullet"/>
      <w:lvlText w:val="-"/>
      <w:lvlJc w:val="left"/>
      <w:pPr>
        <w:ind w:left="720" w:hanging="360"/>
      </w:pPr>
      <w:rPr>
        <w:rFonts w:ascii="Calibri" w:eastAsiaTheme="minorHAnsi" w:hAnsi="Calibri" w:cstheme="minorBidi"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3">
    <w:nsid w:val="6C140DCF"/>
    <w:multiLevelType w:val="hybridMultilevel"/>
    <w:tmpl w:val="F3D83414"/>
    <w:lvl w:ilvl="0" w:tplc="CAE8CC20">
      <w:start w:val="3"/>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4">
    <w:nsid w:val="6DD96BE2"/>
    <w:multiLevelType w:val="hybridMultilevel"/>
    <w:tmpl w:val="685CF7BA"/>
    <w:lvl w:ilvl="0" w:tplc="C67AC1C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5">
    <w:nsid w:val="71D42374"/>
    <w:multiLevelType w:val="hybridMultilevel"/>
    <w:tmpl w:val="BAE2F0F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6">
    <w:nsid w:val="71FA48D5"/>
    <w:multiLevelType w:val="hybridMultilevel"/>
    <w:tmpl w:val="C8365056"/>
    <w:lvl w:ilvl="0" w:tplc="080C0001">
      <w:start w:val="1"/>
      <w:numFmt w:val="bullet"/>
      <w:lvlText w:val=""/>
      <w:lvlJc w:val="left"/>
      <w:pPr>
        <w:ind w:left="1440" w:hanging="360"/>
      </w:pPr>
      <w:rPr>
        <w:rFonts w:ascii="Symbol" w:hAnsi="Symbol" w:hint="default"/>
      </w:rPr>
    </w:lvl>
    <w:lvl w:ilvl="1" w:tplc="080C0003">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7">
    <w:nsid w:val="7210123E"/>
    <w:multiLevelType w:val="hybridMultilevel"/>
    <w:tmpl w:val="13809C4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88">
    <w:nsid w:val="72DF240F"/>
    <w:multiLevelType w:val="hybridMultilevel"/>
    <w:tmpl w:val="4352FE0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9">
    <w:nsid w:val="72E17AAE"/>
    <w:multiLevelType w:val="hybridMultilevel"/>
    <w:tmpl w:val="95FC63FA"/>
    <w:lvl w:ilvl="0" w:tplc="8EA4D090">
      <w:start w:val="2"/>
      <w:numFmt w:val="bullet"/>
      <w:lvlText w:val="-"/>
      <w:lvlJc w:val="left"/>
      <w:pPr>
        <w:ind w:left="720" w:hanging="360"/>
      </w:pPr>
      <w:rPr>
        <w:rFonts w:ascii="Arial" w:eastAsia="Arial" w:hAnsi="Arial" w:cs="Arial" w:hint="default"/>
      </w:rPr>
    </w:lvl>
    <w:lvl w:ilvl="1" w:tplc="76680364">
      <w:start w:val="1"/>
      <w:numFmt w:val="bullet"/>
      <w:lvlText w:val="-"/>
      <w:lvlJc w:val="left"/>
      <w:pPr>
        <w:ind w:left="1440" w:hanging="360"/>
      </w:pPr>
      <w:rPr>
        <w:rFonts w:ascii="Calibri" w:eastAsiaTheme="minorHAnsi" w:hAnsi="Calibri" w:cstheme="minorBidi"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0">
    <w:nsid w:val="74DF58CB"/>
    <w:multiLevelType w:val="multilevel"/>
    <w:tmpl w:val="4166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770663B0"/>
    <w:multiLevelType w:val="hybridMultilevel"/>
    <w:tmpl w:val="32A0ABF0"/>
    <w:lvl w:ilvl="0" w:tplc="32ECD6C4">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2">
    <w:nsid w:val="77083497"/>
    <w:multiLevelType w:val="hybridMultilevel"/>
    <w:tmpl w:val="69AED25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93">
    <w:nsid w:val="78BC1A3A"/>
    <w:multiLevelType w:val="hybridMultilevel"/>
    <w:tmpl w:val="D6808E68"/>
    <w:lvl w:ilvl="0" w:tplc="080C000F">
      <w:start w:val="1"/>
      <w:numFmt w:val="decimal"/>
      <w:lvlText w:val="%1."/>
      <w:lvlJc w:val="left"/>
      <w:pPr>
        <w:ind w:left="3048" w:hanging="360"/>
      </w:pPr>
      <w:rPr>
        <w:rFonts w:hint="default"/>
      </w:rPr>
    </w:lvl>
    <w:lvl w:ilvl="1" w:tplc="080C0003" w:tentative="1">
      <w:start w:val="1"/>
      <w:numFmt w:val="bullet"/>
      <w:lvlText w:val="o"/>
      <w:lvlJc w:val="left"/>
      <w:pPr>
        <w:ind w:left="3768" w:hanging="360"/>
      </w:pPr>
      <w:rPr>
        <w:rFonts w:ascii="Courier New" w:hAnsi="Courier New" w:cs="Courier New" w:hint="default"/>
      </w:rPr>
    </w:lvl>
    <w:lvl w:ilvl="2" w:tplc="080C0005" w:tentative="1">
      <w:start w:val="1"/>
      <w:numFmt w:val="bullet"/>
      <w:lvlText w:val=""/>
      <w:lvlJc w:val="left"/>
      <w:pPr>
        <w:ind w:left="4488" w:hanging="360"/>
      </w:pPr>
      <w:rPr>
        <w:rFonts w:ascii="Wingdings" w:hAnsi="Wingdings" w:hint="default"/>
      </w:rPr>
    </w:lvl>
    <w:lvl w:ilvl="3" w:tplc="080C0001" w:tentative="1">
      <w:start w:val="1"/>
      <w:numFmt w:val="bullet"/>
      <w:lvlText w:val=""/>
      <w:lvlJc w:val="left"/>
      <w:pPr>
        <w:ind w:left="5208" w:hanging="360"/>
      </w:pPr>
      <w:rPr>
        <w:rFonts w:ascii="Symbol" w:hAnsi="Symbol" w:hint="default"/>
      </w:rPr>
    </w:lvl>
    <w:lvl w:ilvl="4" w:tplc="080C0003" w:tentative="1">
      <w:start w:val="1"/>
      <w:numFmt w:val="bullet"/>
      <w:lvlText w:val="o"/>
      <w:lvlJc w:val="left"/>
      <w:pPr>
        <w:ind w:left="5928" w:hanging="360"/>
      </w:pPr>
      <w:rPr>
        <w:rFonts w:ascii="Courier New" w:hAnsi="Courier New" w:cs="Courier New" w:hint="default"/>
      </w:rPr>
    </w:lvl>
    <w:lvl w:ilvl="5" w:tplc="080C0005" w:tentative="1">
      <w:start w:val="1"/>
      <w:numFmt w:val="bullet"/>
      <w:lvlText w:val=""/>
      <w:lvlJc w:val="left"/>
      <w:pPr>
        <w:ind w:left="6648" w:hanging="360"/>
      </w:pPr>
      <w:rPr>
        <w:rFonts w:ascii="Wingdings" w:hAnsi="Wingdings" w:hint="default"/>
      </w:rPr>
    </w:lvl>
    <w:lvl w:ilvl="6" w:tplc="080C0001" w:tentative="1">
      <w:start w:val="1"/>
      <w:numFmt w:val="bullet"/>
      <w:lvlText w:val=""/>
      <w:lvlJc w:val="left"/>
      <w:pPr>
        <w:ind w:left="7368" w:hanging="360"/>
      </w:pPr>
      <w:rPr>
        <w:rFonts w:ascii="Symbol" w:hAnsi="Symbol" w:hint="default"/>
      </w:rPr>
    </w:lvl>
    <w:lvl w:ilvl="7" w:tplc="080C0003" w:tentative="1">
      <w:start w:val="1"/>
      <w:numFmt w:val="bullet"/>
      <w:lvlText w:val="o"/>
      <w:lvlJc w:val="left"/>
      <w:pPr>
        <w:ind w:left="8088" w:hanging="360"/>
      </w:pPr>
      <w:rPr>
        <w:rFonts w:ascii="Courier New" w:hAnsi="Courier New" w:cs="Courier New" w:hint="default"/>
      </w:rPr>
    </w:lvl>
    <w:lvl w:ilvl="8" w:tplc="080C0005" w:tentative="1">
      <w:start w:val="1"/>
      <w:numFmt w:val="bullet"/>
      <w:lvlText w:val=""/>
      <w:lvlJc w:val="left"/>
      <w:pPr>
        <w:ind w:left="8808" w:hanging="360"/>
      </w:pPr>
      <w:rPr>
        <w:rFonts w:ascii="Wingdings" w:hAnsi="Wingdings" w:hint="default"/>
      </w:rPr>
    </w:lvl>
  </w:abstractNum>
  <w:abstractNum w:abstractNumId="94">
    <w:nsid w:val="7A805257"/>
    <w:multiLevelType w:val="hybridMultilevel"/>
    <w:tmpl w:val="2776369E"/>
    <w:lvl w:ilvl="0" w:tplc="D904FF5C">
      <w:start w:val="1"/>
      <w:numFmt w:val="bullet"/>
      <w:lvlText w:val=""/>
      <w:lvlJc w:val="left"/>
      <w:pPr>
        <w:ind w:left="1069" w:hanging="360"/>
      </w:pPr>
      <w:rPr>
        <w:rFonts w:ascii="Wingdings" w:eastAsiaTheme="minorHAnsi" w:hAnsi="Wingdings" w:cs="Times New Roman" w:hint="default"/>
        <w:color w:val="0070C0"/>
      </w:rPr>
    </w:lvl>
    <w:lvl w:ilvl="1" w:tplc="080C0003" w:tentative="1">
      <w:start w:val="1"/>
      <w:numFmt w:val="bullet"/>
      <w:lvlText w:val="o"/>
      <w:lvlJc w:val="left"/>
      <w:pPr>
        <w:ind w:left="1789" w:hanging="360"/>
      </w:pPr>
      <w:rPr>
        <w:rFonts w:ascii="Courier New" w:hAnsi="Courier New" w:cs="Courier New" w:hint="default"/>
      </w:rPr>
    </w:lvl>
    <w:lvl w:ilvl="2" w:tplc="080C0005" w:tentative="1">
      <w:start w:val="1"/>
      <w:numFmt w:val="bullet"/>
      <w:lvlText w:val=""/>
      <w:lvlJc w:val="left"/>
      <w:pPr>
        <w:ind w:left="2509" w:hanging="360"/>
      </w:pPr>
      <w:rPr>
        <w:rFonts w:ascii="Wingdings" w:hAnsi="Wingdings" w:hint="default"/>
      </w:rPr>
    </w:lvl>
    <w:lvl w:ilvl="3" w:tplc="080C0001" w:tentative="1">
      <w:start w:val="1"/>
      <w:numFmt w:val="bullet"/>
      <w:lvlText w:val=""/>
      <w:lvlJc w:val="left"/>
      <w:pPr>
        <w:ind w:left="3229" w:hanging="360"/>
      </w:pPr>
      <w:rPr>
        <w:rFonts w:ascii="Symbol" w:hAnsi="Symbol" w:hint="default"/>
      </w:rPr>
    </w:lvl>
    <w:lvl w:ilvl="4" w:tplc="080C0003" w:tentative="1">
      <w:start w:val="1"/>
      <w:numFmt w:val="bullet"/>
      <w:lvlText w:val="o"/>
      <w:lvlJc w:val="left"/>
      <w:pPr>
        <w:ind w:left="3949" w:hanging="360"/>
      </w:pPr>
      <w:rPr>
        <w:rFonts w:ascii="Courier New" w:hAnsi="Courier New" w:cs="Courier New" w:hint="default"/>
      </w:rPr>
    </w:lvl>
    <w:lvl w:ilvl="5" w:tplc="080C0005" w:tentative="1">
      <w:start w:val="1"/>
      <w:numFmt w:val="bullet"/>
      <w:lvlText w:val=""/>
      <w:lvlJc w:val="left"/>
      <w:pPr>
        <w:ind w:left="4669" w:hanging="360"/>
      </w:pPr>
      <w:rPr>
        <w:rFonts w:ascii="Wingdings" w:hAnsi="Wingdings" w:hint="default"/>
      </w:rPr>
    </w:lvl>
    <w:lvl w:ilvl="6" w:tplc="080C0001" w:tentative="1">
      <w:start w:val="1"/>
      <w:numFmt w:val="bullet"/>
      <w:lvlText w:val=""/>
      <w:lvlJc w:val="left"/>
      <w:pPr>
        <w:ind w:left="5389" w:hanging="360"/>
      </w:pPr>
      <w:rPr>
        <w:rFonts w:ascii="Symbol" w:hAnsi="Symbol" w:hint="default"/>
      </w:rPr>
    </w:lvl>
    <w:lvl w:ilvl="7" w:tplc="080C0003" w:tentative="1">
      <w:start w:val="1"/>
      <w:numFmt w:val="bullet"/>
      <w:lvlText w:val="o"/>
      <w:lvlJc w:val="left"/>
      <w:pPr>
        <w:ind w:left="6109" w:hanging="360"/>
      </w:pPr>
      <w:rPr>
        <w:rFonts w:ascii="Courier New" w:hAnsi="Courier New" w:cs="Courier New" w:hint="default"/>
      </w:rPr>
    </w:lvl>
    <w:lvl w:ilvl="8" w:tplc="080C0005" w:tentative="1">
      <w:start w:val="1"/>
      <w:numFmt w:val="bullet"/>
      <w:lvlText w:val=""/>
      <w:lvlJc w:val="left"/>
      <w:pPr>
        <w:ind w:left="6829" w:hanging="360"/>
      </w:pPr>
      <w:rPr>
        <w:rFonts w:ascii="Wingdings" w:hAnsi="Wingdings" w:hint="default"/>
      </w:rPr>
    </w:lvl>
  </w:abstractNum>
  <w:abstractNum w:abstractNumId="95">
    <w:nsid w:val="7BE24D68"/>
    <w:multiLevelType w:val="hybridMultilevel"/>
    <w:tmpl w:val="AB322F6E"/>
    <w:lvl w:ilvl="0" w:tplc="76680364">
      <w:start w:val="1"/>
      <w:numFmt w:val="bullet"/>
      <w:lvlText w:val="-"/>
      <w:lvlJc w:val="left"/>
      <w:pPr>
        <w:ind w:left="1428" w:hanging="360"/>
      </w:pPr>
      <w:rPr>
        <w:rFonts w:ascii="Calibri" w:eastAsiaTheme="minorHAnsi" w:hAnsi="Calibri" w:cstheme="minorBidi"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96">
    <w:nsid w:val="7D685C54"/>
    <w:multiLevelType w:val="hybridMultilevel"/>
    <w:tmpl w:val="7BEEC36A"/>
    <w:lvl w:ilvl="0" w:tplc="5A26E186">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97">
    <w:nsid w:val="7FC57078"/>
    <w:multiLevelType w:val="hybridMultilevel"/>
    <w:tmpl w:val="8CC03C34"/>
    <w:lvl w:ilvl="0" w:tplc="B458482E">
      <w:start w:val="115"/>
      <w:numFmt w:val="decimal"/>
      <w:lvlText w:val="%1"/>
      <w:lvlJc w:val="left"/>
      <w:pPr>
        <w:ind w:left="720" w:hanging="360"/>
      </w:pPr>
      <w:rPr>
        <w:rFonts w:cs="Times New Roman"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8">
    <w:nsid w:val="7FF95AA6"/>
    <w:multiLevelType w:val="hybridMultilevel"/>
    <w:tmpl w:val="01D45FAC"/>
    <w:lvl w:ilvl="0" w:tplc="F5FC819E">
      <w:start w:val="1"/>
      <w:numFmt w:val="decimal"/>
      <w:lvlText w:val="%1)"/>
      <w:lvlJc w:val="left"/>
      <w:pPr>
        <w:ind w:left="1068" w:hanging="360"/>
      </w:pPr>
      <w:rPr>
        <w:rFonts w:hint="default"/>
      </w:rPr>
    </w:lvl>
    <w:lvl w:ilvl="1" w:tplc="080C0019">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num w:numId="1">
    <w:abstractNumId w:val="35"/>
  </w:num>
  <w:num w:numId="2">
    <w:abstractNumId w:val="47"/>
  </w:num>
  <w:num w:numId="3">
    <w:abstractNumId w:val="9"/>
  </w:num>
  <w:num w:numId="4">
    <w:abstractNumId w:val="14"/>
  </w:num>
  <w:num w:numId="5">
    <w:abstractNumId w:val="26"/>
  </w:num>
  <w:num w:numId="6">
    <w:abstractNumId w:val="30"/>
  </w:num>
  <w:num w:numId="7">
    <w:abstractNumId w:val="21"/>
  </w:num>
  <w:num w:numId="8">
    <w:abstractNumId w:val="40"/>
  </w:num>
  <w:num w:numId="9">
    <w:abstractNumId w:val="58"/>
  </w:num>
  <w:num w:numId="10">
    <w:abstractNumId w:val="20"/>
  </w:num>
  <w:num w:numId="11">
    <w:abstractNumId w:val="88"/>
  </w:num>
  <w:num w:numId="12">
    <w:abstractNumId w:val="94"/>
  </w:num>
  <w:num w:numId="13">
    <w:abstractNumId w:val="34"/>
  </w:num>
  <w:num w:numId="14">
    <w:abstractNumId w:val="81"/>
  </w:num>
  <w:num w:numId="15">
    <w:abstractNumId w:val="70"/>
  </w:num>
  <w:num w:numId="16">
    <w:abstractNumId w:val="23"/>
  </w:num>
  <w:num w:numId="17">
    <w:abstractNumId w:val="12"/>
  </w:num>
  <w:num w:numId="18">
    <w:abstractNumId w:val="55"/>
  </w:num>
  <w:num w:numId="19">
    <w:abstractNumId w:val="33"/>
  </w:num>
  <w:num w:numId="20">
    <w:abstractNumId w:val="50"/>
  </w:num>
  <w:num w:numId="21">
    <w:abstractNumId w:val="39"/>
  </w:num>
  <w:num w:numId="22">
    <w:abstractNumId w:val="24"/>
  </w:num>
  <w:num w:numId="23">
    <w:abstractNumId w:val="82"/>
  </w:num>
  <w:num w:numId="24">
    <w:abstractNumId w:val="77"/>
  </w:num>
  <w:num w:numId="25">
    <w:abstractNumId w:val="98"/>
  </w:num>
  <w:num w:numId="26">
    <w:abstractNumId w:val="36"/>
  </w:num>
  <w:num w:numId="27">
    <w:abstractNumId w:val="90"/>
  </w:num>
  <w:num w:numId="28">
    <w:abstractNumId w:val="79"/>
  </w:num>
  <w:num w:numId="29">
    <w:abstractNumId w:val="57"/>
  </w:num>
  <w:num w:numId="30">
    <w:abstractNumId w:val="76"/>
  </w:num>
  <w:num w:numId="31">
    <w:abstractNumId w:val="6"/>
  </w:num>
  <w:num w:numId="32">
    <w:abstractNumId w:val="45"/>
  </w:num>
  <w:num w:numId="33">
    <w:abstractNumId w:val="96"/>
  </w:num>
  <w:num w:numId="34">
    <w:abstractNumId w:val="27"/>
  </w:num>
  <w:num w:numId="35">
    <w:abstractNumId w:val="72"/>
  </w:num>
  <w:num w:numId="36">
    <w:abstractNumId w:val="16"/>
  </w:num>
  <w:num w:numId="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num>
  <w:num w:numId="39">
    <w:abstractNumId w:val="4"/>
  </w:num>
  <w:num w:numId="4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num>
  <w:num w:numId="42">
    <w:abstractNumId w:val="41"/>
  </w:num>
  <w:num w:numId="43">
    <w:abstractNumId w:val="10"/>
  </w:num>
  <w:num w:numId="44">
    <w:abstractNumId w:val="50"/>
  </w:num>
  <w:num w:numId="45">
    <w:abstractNumId w:val="50"/>
  </w:num>
  <w:num w:numId="46">
    <w:abstractNumId w:val="50"/>
  </w:num>
  <w:num w:numId="47">
    <w:abstractNumId w:val="50"/>
  </w:num>
  <w:num w:numId="48">
    <w:abstractNumId w:val="50"/>
  </w:num>
  <w:num w:numId="49">
    <w:abstractNumId w:val="50"/>
  </w:num>
  <w:num w:numId="50">
    <w:abstractNumId w:val="50"/>
  </w:num>
  <w:num w:numId="51">
    <w:abstractNumId w:val="50"/>
  </w:num>
  <w:num w:numId="52">
    <w:abstractNumId w:val="50"/>
  </w:num>
  <w:num w:numId="53">
    <w:abstractNumId w:val="50"/>
  </w:num>
  <w:num w:numId="54">
    <w:abstractNumId w:val="50"/>
  </w:num>
  <w:num w:numId="55">
    <w:abstractNumId w:val="7"/>
  </w:num>
  <w:num w:numId="56">
    <w:abstractNumId w:val="68"/>
  </w:num>
  <w:num w:numId="57">
    <w:abstractNumId w:val="32"/>
  </w:num>
  <w:num w:numId="58">
    <w:abstractNumId w:val="46"/>
  </w:num>
  <w:num w:numId="59">
    <w:abstractNumId w:val="95"/>
  </w:num>
  <w:num w:numId="60">
    <w:abstractNumId w:val="8"/>
  </w:num>
  <w:num w:numId="61">
    <w:abstractNumId w:val="89"/>
  </w:num>
  <w:num w:numId="62">
    <w:abstractNumId w:val="61"/>
  </w:num>
  <w:num w:numId="63">
    <w:abstractNumId w:val="42"/>
  </w:num>
  <w:num w:numId="64">
    <w:abstractNumId w:val="78"/>
  </w:num>
  <w:num w:numId="6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0"/>
  </w:num>
  <w:num w:numId="67">
    <w:abstractNumId w:val="50"/>
  </w:num>
  <w:num w:numId="68">
    <w:abstractNumId w:val="50"/>
  </w:num>
  <w:num w:numId="6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
  </w:num>
  <w:num w:numId="71">
    <w:abstractNumId w:val="2"/>
  </w:num>
  <w:num w:numId="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
  </w:num>
  <w:num w:numId="89">
    <w:abstractNumId w:val="50"/>
  </w:num>
  <w:num w:numId="9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0"/>
  </w:num>
  <w:num w:numId="92">
    <w:abstractNumId w:val="50"/>
  </w:num>
  <w:num w:numId="93">
    <w:abstractNumId w:val="50"/>
  </w:num>
  <w:num w:numId="94">
    <w:abstractNumId w:val="44"/>
  </w:num>
  <w:num w:numId="95">
    <w:abstractNumId w:val="37"/>
  </w:num>
  <w:num w:numId="96">
    <w:abstractNumId w:val="18"/>
  </w:num>
  <w:num w:numId="97">
    <w:abstractNumId w:val="71"/>
  </w:num>
  <w:num w:numId="98">
    <w:abstractNumId w:val="64"/>
  </w:num>
  <w:num w:numId="99">
    <w:abstractNumId w:val="93"/>
  </w:num>
  <w:num w:numId="100">
    <w:abstractNumId w:val="65"/>
  </w:num>
  <w:num w:numId="101">
    <w:abstractNumId w:val="50"/>
  </w:num>
  <w:num w:numId="102">
    <w:abstractNumId w:val="50"/>
  </w:num>
  <w:num w:numId="103">
    <w:abstractNumId w:val="50"/>
  </w:num>
  <w:num w:numId="104">
    <w:abstractNumId w:val="50"/>
  </w:num>
  <w:num w:numId="105">
    <w:abstractNumId w:val="50"/>
  </w:num>
  <w:num w:numId="106">
    <w:abstractNumId w:val="50"/>
  </w:num>
  <w:num w:numId="107">
    <w:abstractNumId w:val="50"/>
  </w:num>
  <w:num w:numId="108">
    <w:abstractNumId w:val="50"/>
  </w:num>
  <w:num w:numId="109">
    <w:abstractNumId w:val="50"/>
  </w:num>
  <w:num w:numId="1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0"/>
  </w:num>
  <w:num w:numId="112">
    <w:abstractNumId w:val="50"/>
  </w:num>
  <w:num w:numId="113">
    <w:abstractNumId w:val="50"/>
  </w:num>
  <w:num w:numId="114">
    <w:abstractNumId w:val="50"/>
  </w:num>
  <w:num w:numId="115">
    <w:abstractNumId w:val="50"/>
  </w:num>
  <w:num w:numId="116">
    <w:abstractNumId w:val="50"/>
  </w:num>
  <w:num w:numId="117">
    <w:abstractNumId w:val="50"/>
  </w:num>
  <w:num w:numId="118">
    <w:abstractNumId w:val="29"/>
  </w:num>
  <w:num w:numId="119">
    <w:abstractNumId w:val="73"/>
  </w:num>
  <w:num w:numId="120">
    <w:abstractNumId w:val="13"/>
  </w:num>
  <w:num w:numId="121">
    <w:abstractNumId w:val="28"/>
  </w:num>
  <w:num w:numId="122">
    <w:abstractNumId w:val="38"/>
  </w:num>
  <w:num w:numId="123">
    <w:abstractNumId w:val="75"/>
  </w:num>
  <w:num w:numId="1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2"/>
  </w:num>
  <w:num w:numId="1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2"/>
  </w:num>
  <w:num w:numId="128">
    <w:abstractNumId w:val="49"/>
  </w:num>
  <w:num w:numId="129">
    <w:abstractNumId w:val="31"/>
  </w:num>
  <w:num w:numId="130">
    <w:abstractNumId w:val="85"/>
  </w:num>
  <w:num w:numId="131">
    <w:abstractNumId w:val="56"/>
  </w:num>
  <w:num w:numId="132">
    <w:abstractNumId w:val="50"/>
    <w:lvlOverride w:ilvl="0">
      <w:startOverride w:val="1"/>
    </w:lvlOverride>
  </w:num>
  <w:num w:numId="133">
    <w:abstractNumId w:val="59"/>
  </w:num>
  <w:num w:numId="134">
    <w:abstractNumId w:val="17"/>
  </w:num>
  <w:num w:numId="135">
    <w:abstractNumId w:val="91"/>
  </w:num>
  <w:num w:numId="136">
    <w:abstractNumId w:val="87"/>
  </w:num>
  <w:num w:numId="137">
    <w:abstractNumId w:val="0"/>
  </w:num>
  <w:num w:numId="138">
    <w:abstractNumId w:val="5"/>
  </w:num>
  <w:num w:numId="139">
    <w:abstractNumId w:val="83"/>
  </w:num>
  <w:num w:numId="140">
    <w:abstractNumId w:val="63"/>
  </w:num>
  <w:num w:numId="141">
    <w:abstractNumId w:val="50"/>
  </w:num>
  <w:num w:numId="142">
    <w:abstractNumId w:val="50"/>
  </w:num>
  <w:num w:numId="143">
    <w:abstractNumId w:val="50"/>
  </w:num>
  <w:num w:numId="144">
    <w:abstractNumId w:val="50"/>
  </w:num>
  <w:num w:numId="145">
    <w:abstractNumId w:val="50"/>
  </w:num>
  <w:num w:numId="146">
    <w:abstractNumId w:val="50"/>
  </w:num>
  <w:num w:numId="147">
    <w:abstractNumId w:val="50"/>
  </w:num>
  <w:num w:numId="148">
    <w:abstractNumId w:val="50"/>
  </w:num>
  <w:num w:numId="149">
    <w:abstractNumId w:val="50"/>
  </w:num>
  <w:num w:numId="150">
    <w:abstractNumId w:val="50"/>
  </w:num>
  <w:num w:numId="151">
    <w:abstractNumId w:val="50"/>
  </w:num>
  <w:num w:numId="152">
    <w:abstractNumId w:val="50"/>
  </w:num>
  <w:num w:numId="153">
    <w:abstractNumId w:val="50"/>
  </w:num>
  <w:num w:numId="154">
    <w:abstractNumId w:val="50"/>
  </w:num>
  <w:num w:numId="155">
    <w:abstractNumId w:val="50"/>
  </w:num>
  <w:num w:numId="156">
    <w:abstractNumId w:val="50"/>
  </w:num>
  <w:num w:numId="157">
    <w:abstractNumId w:val="50"/>
  </w:num>
  <w:num w:numId="158">
    <w:abstractNumId w:val="50"/>
  </w:num>
  <w:num w:numId="159">
    <w:abstractNumId w:val="50"/>
  </w:num>
  <w:num w:numId="160">
    <w:abstractNumId w:val="50"/>
  </w:num>
  <w:num w:numId="161">
    <w:abstractNumId w:val="50"/>
  </w:num>
  <w:num w:numId="162">
    <w:abstractNumId w:val="50"/>
  </w:num>
  <w:num w:numId="163">
    <w:abstractNumId w:val="50"/>
  </w:num>
  <w:num w:numId="164">
    <w:abstractNumId w:val="50"/>
  </w:num>
  <w:num w:numId="165">
    <w:abstractNumId w:val="50"/>
  </w:num>
  <w:num w:numId="166">
    <w:abstractNumId w:val="50"/>
  </w:num>
  <w:num w:numId="167">
    <w:abstractNumId w:val="50"/>
  </w:num>
  <w:num w:numId="168">
    <w:abstractNumId w:val="50"/>
  </w:num>
  <w:num w:numId="169">
    <w:abstractNumId w:val="50"/>
  </w:num>
  <w:num w:numId="170">
    <w:abstractNumId w:val="50"/>
  </w:num>
  <w:num w:numId="171">
    <w:abstractNumId w:val="50"/>
  </w:num>
  <w:num w:numId="172">
    <w:abstractNumId w:val="80"/>
  </w:num>
  <w:num w:numId="173">
    <w:abstractNumId w:val="11"/>
  </w:num>
  <w:num w:numId="174">
    <w:abstractNumId w:val="22"/>
  </w:num>
  <w:num w:numId="175">
    <w:abstractNumId w:val="53"/>
  </w:num>
  <w:num w:numId="176">
    <w:abstractNumId w:val="86"/>
  </w:num>
  <w:num w:numId="177">
    <w:abstractNumId w:val="50"/>
  </w:num>
  <w:num w:numId="178">
    <w:abstractNumId w:val="50"/>
  </w:num>
  <w:num w:numId="17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0"/>
  </w:num>
  <w:num w:numId="182">
    <w:abstractNumId w:val="50"/>
  </w:num>
  <w:num w:numId="183">
    <w:abstractNumId w:val="69"/>
  </w:num>
  <w:num w:numId="18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9"/>
  </w:num>
  <w:num w:numId="186">
    <w:abstractNumId w:val="97"/>
  </w:num>
  <w:num w:numId="187">
    <w:abstractNumId w:val="50"/>
  </w:num>
  <w:num w:numId="188">
    <w:abstractNumId w:val="50"/>
  </w:num>
  <w:num w:numId="189">
    <w:abstractNumId w:val="50"/>
  </w:num>
  <w:num w:numId="190">
    <w:abstractNumId w:val="50"/>
  </w:num>
  <w:num w:numId="191">
    <w:abstractNumId w:val="50"/>
  </w:num>
  <w:num w:numId="19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3"/>
  </w:num>
  <w:num w:numId="194">
    <w:abstractNumId w:val="54"/>
  </w:num>
  <w:num w:numId="195">
    <w:abstractNumId w:val="50"/>
  </w:num>
  <w:num w:numId="196">
    <w:abstractNumId w:val="51"/>
  </w:num>
  <w:num w:numId="197">
    <w:abstractNumId w:val="67"/>
  </w:num>
  <w:num w:numId="198">
    <w:abstractNumId w:val="50"/>
  </w:num>
  <w:num w:numId="199">
    <w:abstractNumId w:val="50"/>
  </w:num>
  <w:num w:numId="2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50"/>
  </w:num>
  <w:num w:numId="202">
    <w:abstractNumId w:val="50"/>
  </w:num>
  <w:num w:numId="203">
    <w:abstractNumId w:val="50"/>
  </w:num>
  <w:num w:numId="204">
    <w:abstractNumId w:val="25"/>
  </w:num>
  <w:num w:numId="205">
    <w:abstractNumId w:val="48"/>
  </w:num>
  <w:num w:numId="206">
    <w:abstractNumId w:val="60"/>
  </w:num>
  <w:num w:numId="207">
    <w:abstractNumId w:val="74"/>
  </w:num>
  <w:num w:numId="208">
    <w:abstractNumId w:val="66"/>
  </w:num>
  <w:num w:numId="209">
    <w:abstractNumId w:val="84"/>
  </w:num>
  <w:num w:numId="210">
    <w:abstractNumId w:val="52"/>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BB3"/>
    <w:rsid w:val="00000CA6"/>
    <w:rsid w:val="00002E6F"/>
    <w:rsid w:val="00006DF3"/>
    <w:rsid w:val="0001191B"/>
    <w:rsid w:val="00013C3B"/>
    <w:rsid w:val="00015433"/>
    <w:rsid w:val="000171B4"/>
    <w:rsid w:val="000174DB"/>
    <w:rsid w:val="00021BD2"/>
    <w:rsid w:val="00023C91"/>
    <w:rsid w:val="000357A5"/>
    <w:rsid w:val="00036098"/>
    <w:rsid w:val="00040D65"/>
    <w:rsid w:val="000413CA"/>
    <w:rsid w:val="000417E4"/>
    <w:rsid w:val="0004282C"/>
    <w:rsid w:val="00047808"/>
    <w:rsid w:val="000501C5"/>
    <w:rsid w:val="00051220"/>
    <w:rsid w:val="00055131"/>
    <w:rsid w:val="00060063"/>
    <w:rsid w:val="00060615"/>
    <w:rsid w:val="00062894"/>
    <w:rsid w:val="00064730"/>
    <w:rsid w:val="000650B5"/>
    <w:rsid w:val="000654AF"/>
    <w:rsid w:val="00071611"/>
    <w:rsid w:val="00073855"/>
    <w:rsid w:val="00077059"/>
    <w:rsid w:val="00080C79"/>
    <w:rsid w:val="00085AAF"/>
    <w:rsid w:val="00086CD0"/>
    <w:rsid w:val="00087D92"/>
    <w:rsid w:val="0009141B"/>
    <w:rsid w:val="00092962"/>
    <w:rsid w:val="00092F09"/>
    <w:rsid w:val="00093BE5"/>
    <w:rsid w:val="000952A0"/>
    <w:rsid w:val="000979A8"/>
    <w:rsid w:val="000A308E"/>
    <w:rsid w:val="000A350B"/>
    <w:rsid w:val="000A5062"/>
    <w:rsid w:val="000B5B09"/>
    <w:rsid w:val="000B7ADA"/>
    <w:rsid w:val="000C5A43"/>
    <w:rsid w:val="000C5EC4"/>
    <w:rsid w:val="000C6691"/>
    <w:rsid w:val="000D00CF"/>
    <w:rsid w:val="000D0829"/>
    <w:rsid w:val="000D1968"/>
    <w:rsid w:val="000D4EFE"/>
    <w:rsid w:val="000D626A"/>
    <w:rsid w:val="000E779B"/>
    <w:rsid w:val="000F2620"/>
    <w:rsid w:val="000F3CCE"/>
    <w:rsid w:val="000F4F48"/>
    <w:rsid w:val="000F5F90"/>
    <w:rsid w:val="00100CA6"/>
    <w:rsid w:val="00103304"/>
    <w:rsid w:val="0010392C"/>
    <w:rsid w:val="00104986"/>
    <w:rsid w:val="0011071E"/>
    <w:rsid w:val="00111002"/>
    <w:rsid w:val="001123A8"/>
    <w:rsid w:val="00113C51"/>
    <w:rsid w:val="001141F7"/>
    <w:rsid w:val="00116E22"/>
    <w:rsid w:val="00120AEE"/>
    <w:rsid w:val="00123D26"/>
    <w:rsid w:val="00126779"/>
    <w:rsid w:val="00130A15"/>
    <w:rsid w:val="00131CA2"/>
    <w:rsid w:val="0013367E"/>
    <w:rsid w:val="0013462F"/>
    <w:rsid w:val="0014254B"/>
    <w:rsid w:val="00142BF1"/>
    <w:rsid w:val="00143533"/>
    <w:rsid w:val="001439FE"/>
    <w:rsid w:val="00143B64"/>
    <w:rsid w:val="00143EBB"/>
    <w:rsid w:val="00144E2B"/>
    <w:rsid w:val="0014681C"/>
    <w:rsid w:val="00146AE9"/>
    <w:rsid w:val="00147718"/>
    <w:rsid w:val="001502DD"/>
    <w:rsid w:val="00152150"/>
    <w:rsid w:val="00153E12"/>
    <w:rsid w:val="00156CEB"/>
    <w:rsid w:val="00157027"/>
    <w:rsid w:val="00157FC9"/>
    <w:rsid w:val="00160093"/>
    <w:rsid w:val="00160FC2"/>
    <w:rsid w:val="0016505F"/>
    <w:rsid w:val="0016507F"/>
    <w:rsid w:val="00165FAE"/>
    <w:rsid w:val="00166692"/>
    <w:rsid w:val="00170B76"/>
    <w:rsid w:val="00171CB8"/>
    <w:rsid w:val="001768A2"/>
    <w:rsid w:val="0017731B"/>
    <w:rsid w:val="00184B21"/>
    <w:rsid w:val="001907D5"/>
    <w:rsid w:val="00190C33"/>
    <w:rsid w:val="00194749"/>
    <w:rsid w:val="001A00E7"/>
    <w:rsid w:val="001A085B"/>
    <w:rsid w:val="001A4949"/>
    <w:rsid w:val="001A7317"/>
    <w:rsid w:val="001B0D6D"/>
    <w:rsid w:val="001B1676"/>
    <w:rsid w:val="001B3FD7"/>
    <w:rsid w:val="001C0A62"/>
    <w:rsid w:val="001C18A3"/>
    <w:rsid w:val="001C3AB8"/>
    <w:rsid w:val="001C731C"/>
    <w:rsid w:val="001D236F"/>
    <w:rsid w:val="001D2ECF"/>
    <w:rsid w:val="001D42E1"/>
    <w:rsid w:val="001D47C5"/>
    <w:rsid w:val="001E2CA9"/>
    <w:rsid w:val="001E6DC6"/>
    <w:rsid w:val="001E6F8F"/>
    <w:rsid w:val="001E7FCF"/>
    <w:rsid w:val="001F174B"/>
    <w:rsid w:val="001F298F"/>
    <w:rsid w:val="001F3A99"/>
    <w:rsid w:val="001F4542"/>
    <w:rsid w:val="001F56C9"/>
    <w:rsid w:val="002006DB"/>
    <w:rsid w:val="00200F3D"/>
    <w:rsid w:val="002013D4"/>
    <w:rsid w:val="00203963"/>
    <w:rsid w:val="00203FC2"/>
    <w:rsid w:val="00206435"/>
    <w:rsid w:val="00206CE3"/>
    <w:rsid w:val="00207661"/>
    <w:rsid w:val="00207F74"/>
    <w:rsid w:val="00210793"/>
    <w:rsid w:val="002113ED"/>
    <w:rsid w:val="00211408"/>
    <w:rsid w:val="00211749"/>
    <w:rsid w:val="00211B24"/>
    <w:rsid w:val="00214961"/>
    <w:rsid w:val="00215B45"/>
    <w:rsid w:val="00216916"/>
    <w:rsid w:val="00221151"/>
    <w:rsid w:val="00224E5A"/>
    <w:rsid w:val="00227014"/>
    <w:rsid w:val="00230C89"/>
    <w:rsid w:val="00234DB8"/>
    <w:rsid w:val="00235B2F"/>
    <w:rsid w:val="00235E94"/>
    <w:rsid w:val="002368C2"/>
    <w:rsid w:val="00245F7E"/>
    <w:rsid w:val="002464F7"/>
    <w:rsid w:val="002538BF"/>
    <w:rsid w:val="0026286B"/>
    <w:rsid w:val="00263AC0"/>
    <w:rsid w:val="00266338"/>
    <w:rsid w:val="002672CF"/>
    <w:rsid w:val="00275646"/>
    <w:rsid w:val="0027785A"/>
    <w:rsid w:val="0027799A"/>
    <w:rsid w:val="0028091D"/>
    <w:rsid w:val="00280B08"/>
    <w:rsid w:val="00282D9C"/>
    <w:rsid w:val="00285C0B"/>
    <w:rsid w:val="00286457"/>
    <w:rsid w:val="002870DB"/>
    <w:rsid w:val="00290A0E"/>
    <w:rsid w:val="002A0141"/>
    <w:rsid w:val="002A0A89"/>
    <w:rsid w:val="002A3EA4"/>
    <w:rsid w:val="002A63BE"/>
    <w:rsid w:val="002A6E3E"/>
    <w:rsid w:val="002B30B6"/>
    <w:rsid w:val="002B6362"/>
    <w:rsid w:val="002B7DA6"/>
    <w:rsid w:val="002B7FC1"/>
    <w:rsid w:val="002C2AA3"/>
    <w:rsid w:val="002C36E0"/>
    <w:rsid w:val="002C471B"/>
    <w:rsid w:val="002D1514"/>
    <w:rsid w:val="002D1C42"/>
    <w:rsid w:val="002D31E1"/>
    <w:rsid w:val="002D4CCD"/>
    <w:rsid w:val="002D6327"/>
    <w:rsid w:val="002E224F"/>
    <w:rsid w:val="002E2A0E"/>
    <w:rsid w:val="002E2C6C"/>
    <w:rsid w:val="002E4F86"/>
    <w:rsid w:val="002E6F8D"/>
    <w:rsid w:val="002E7A36"/>
    <w:rsid w:val="002E7CA7"/>
    <w:rsid w:val="002F069D"/>
    <w:rsid w:val="002F0A1B"/>
    <w:rsid w:val="002F11A5"/>
    <w:rsid w:val="002F226E"/>
    <w:rsid w:val="003008A3"/>
    <w:rsid w:val="0030255C"/>
    <w:rsid w:val="00302C8A"/>
    <w:rsid w:val="003033F2"/>
    <w:rsid w:val="00305677"/>
    <w:rsid w:val="003108CB"/>
    <w:rsid w:val="00312309"/>
    <w:rsid w:val="00312D53"/>
    <w:rsid w:val="00313106"/>
    <w:rsid w:val="00313E25"/>
    <w:rsid w:val="003169B0"/>
    <w:rsid w:val="003214EC"/>
    <w:rsid w:val="00324360"/>
    <w:rsid w:val="0032556F"/>
    <w:rsid w:val="00326199"/>
    <w:rsid w:val="00331408"/>
    <w:rsid w:val="003332E7"/>
    <w:rsid w:val="003337A2"/>
    <w:rsid w:val="00334E4A"/>
    <w:rsid w:val="00340922"/>
    <w:rsid w:val="003449D3"/>
    <w:rsid w:val="00344B12"/>
    <w:rsid w:val="00344F54"/>
    <w:rsid w:val="00355C15"/>
    <w:rsid w:val="00356E8C"/>
    <w:rsid w:val="00356F3F"/>
    <w:rsid w:val="003601C2"/>
    <w:rsid w:val="0036021D"/>
    <w:rsid w:val="00360D00"/>
    <w:rsid w:val="0036290F"/>
    <w:rsid w:val="00363F2E"/>
    <w:rsid w:val="00367F5F"/>
    <w:rsid w:val="0037668F"/>
    <w:rsid w:val="003779FA"/>
    <w:rsid w:val="00380A08"/>
    <w:rsid w:val="00381591"/>
    <w:rsid w:val="003820F9"/>
    <w:rsid w:val="003868CF"/>
    <w:rsid w:val="0039293E"/>
    <w:rsid w:val="003944D6"/>
    <w:rsid w:val="003A083B"/>
    <w:rsid w:val="003A1994"/>
    <w:rsid w:val="003A3917"/>
    <w:rsid w:val="003A545F"/>
    <w:rsid w:val="003A6A71"/>
    <w:rsid w:val="003B0607"/>
    <w:rsid w:val="003B3E52"/>
    <w:rsid w:val="003C3178"/>
    <w:rsid w:val="003C5C88"/>
    <w:rsid w:val="003C739B"/>
    <w:rsid w:val="003D1B81"/>
    <w:rsid w:val="003D51C1"/>
    <w:rsid w:val="003F1822"/>
    <w:rsid w:val="003F2078"/>
    <w:rsid w:val="003F3213"/>
    <w:rsid w:val="003F42F0"/>
    <w:rsid w:val="003F435F"/>
    <w:rsid w:val="00400897"/>
    <w:rsid w:val="004019E1"/>
    <w:rsid w:val="00407580"/>
    <w:rsid w:val="00416AA8"/>
    <w:rsid w:val="004242C6"/>
    <w:rsid w:val="00424A8E"/>
    <w:rsid w:val="00427D0C"/>
    <w:rsid w:val="00431F2F"/>
    <w:rsid w:val="00434C6B"/>
    <w:rsid w:val="00436CBF"/>
    <w:rsid w:val="00443836"/>
    <w:rsid w:val="004444E7"/>
    <w:rsid w:val="00450AB9"/>
    <w:rsid w:val="00450B22"/>
    <w:rsid w:val="0045295E"/>
    <w:rsid w:val="00452F55"/>
    <w:rsid w:val="00453668"/>
    <w:rsid w:val="0045411C"/>
    <w:rsid w:val="00454696"/>
    <w:rsid w:val="00461A6F"/>
    <w:rsid w:val="004621CC"/>
    <w:rsid w:val="00462C7B"/>
    <w:rsid w:val="00462C92"/>
    <w:rsid w:val="00462F12"/>
    <w:rsid w:val="00466023"/>
    <w:rsid w:val="004708CF"/>
    <w:rsid w:val="00471879"/>
    <w:rsid w:val="004732B8"/>
    <w:rsid w:val="0047521D"/>
    <w:rsid w:val="004773FF"/>
    <w:rsid w:val="00477831"/>
    <w:rsid w:val="00477B6B"/>
    <w:rsid w:val="00481CB1"/>
    <w:rsid w:val="0048241C"/>
    <w:rsid w:val="004840C5"/>
    <w:rsid w:val="0048418D"/>
    <w:rsid w:val="004A0753"/>
    <w:rsid w:val="004A1F01"/>
    <w:rsid w:val="004A41FC"/>
    <w:rsid w:val="004A6021"/>
    <w:rsid w:val="004B1961"/>
    <w:rsid w:val="004B31B3"/>
    <w:rsid w:val="004B4846"/>
    <w:rsid w:val="004B5FC7"/>
    <w:rsid w:val="004C2E4F"/>
    <w:rsid w:val="004C4716"/>
    <w:rsid w:val="004C4E37"/>
    <w:rsid w:val="004D04B0"/>
    <w:rsid w:val="004D247E"/>
    <w:rsid w:val="004D3931"/>
    <w:rsid w:val="004D43F3"/>
    <w:rsid w:val="004D7027"/>
    <w:rsid w:val="004E5E23"/>
    <w:rsid w:val="004E708D"/>
    <w:rsid w:val="004E71BE"/>
    <w:rsid w:val="004E7F1C"/>
    <w:rsid w:val="005005EA"/>
    <w:rsid w:val="00503BB3"/>
    <w:rsid w:val="00510CE2"/>
    <w:rsid w:val="0051611B"/>
    <w:rsid w:val="005161E0"/>
    <w:rsid w:val="00516693"/>
    <w:rsid w:val="005168D9"/>
    <w:rsid w:val="00517F38"/>
    <w:rsid w:val="00520814"/>
    <w:rsid w:val="005254DD"/>
    <w:rsid w:val="00525503"/>
    <w:rsid w:val="00527123"/>
    <w:rsid w:val="005301B9"/>
    <w:rsid w:val="005306F3"/>
    <w:rsid w:val="0053112D"/>
    <w:rsid w:val="005361F1"/>
    <w:rsid w:val="0053737C"/>
    <w:rsid w:val="00543611"/>
    <w:rsid w:val="00543DAE"/>
    <w:rsid w:val="0054542B"/>
    <w:rsid w:val="005507BD"/>
    <w:rsid w:val="00551AF4"/>
    <w:rsid w:val="00551B4F"/>
    <w:rsid w:val="00554B15"/>
    <w:rsid w:val="00555727"/>
    <w:rsid w:val="00555E46"/>
    <w:rsid w:val="0056214A"/>
    <w:rsid w:val="00562F5E"/>
    <w:rsid w:val="00563E45"/>
    <w:rsid w:val="005705CD"/>
    <w:rsid w:val="00575B90"/>
    <w:rsid w:val="005821B4"/>
    <w:rsid w:val="005856C9"/>
    <w:rsid w:val="0059661B"/>
    <w:rsid w:val="00596CB2"/>
    <w:rsid w:val="005970A8"/>
    <w:rsid w:val="005A0A11"/>
    <w:rsid w:val="005A0B3D"/>
    <w:rsid w:val="005A17D0"/>
    <w:rsid w:val="005A341A"/>
    <w:rsid w:val="005A4C1B"/>
    <w:rsid w:val="005A6E29"/>
    <w:rsid w:val="005B11F1"/>
    <w:rsid w:val="005B2A92"/>
    <w:rsid w:val="005B350B"/>
    <w:rsid w:val="005B6C79"/>
    <w:rsid w:val="005C02F6"/>
    <w:rsid w:val="005C0F41"/>
    <w:rsid w:val="005C2269"/>
    <w:rsid w:val="005C3248"/>
    <w:rsid w:val="005D1AFE"/>
    <w:rsid w:val="005D35E4"/>
    <w:rsid w:val="005D3B44"/>
    <w:rsid w:val="005D4AF3"/>
    <w:rsid w:val="005E01CB"/>
    <w:rsid w:val="005E48C6"/>
    <w:rsid w:val="005E600A"/>
    <w:rsid w:val="005E7E3C"/>
    <w:rsid w:val="005F0C44"/>
    <w:rsid w:val="005F1252"/>
    <w:rsid w:val="005F1DEC"/>
    <w:rsid w:val="005F2DA8"/>
    <w:rsid w:val="005F30B5"/>
    <w:rsid w:val="00602132"/>
    <w:rsid w:val="00603CC5"/>
    <w:rsid w:val="00603EA1"/>
    <w:rsid w:val="00604851"/>
    <w:rsid w:val="00606ECF"/>
    <w:rsid w:val="0062628E"/>
    <w:rsid w:val="0063201F"/>
    <w:rsid w:val="00636058"/>
    <w:rsid w:val="00640973"/>
    <w:rsid w:val="0064624F"/>
    <w:rsid w:val="00655B3F"/>
    <w:rsid w:val="0065601D"/>
    <w:rsid w:val="0065693D"/>
    <w:rsid w:val="00664D0A"/>
    <w:rsid w:val="00667A47"/>
    <w:rsid w:val="00674DA2"/>
    <w:rsid w:val="00677D22"/>
    <w:rsid w:val="00680E68"/>
    <w:rsid w:val="00681620"/>
    <w:rsid w:val="00682AE3"/>
    <w:rsid w:val="00682CA2"/>
    <w:rsid w:val="00684C80"/>
    <w:rsid w:val="00685391"/>
    <w:rsid w:val="006853AD"/>
    <w:rsid w:val="00685F19"/>
    <w:rsid w:val="00686C59"/>
    <w:rsid w:val="006871EB"/>
    <w:rsid w:val="006903CD"/>
    <w:rsid w:val="00692F54"/>
    <w:rsid w:val="00695E53"/>
    <w:rsid w:val="00697C39"/>
    <w:rsid w:val="006A0FF3"/>
    <w:rsid w:val="006A16E8"/>
    <w:rsid w:val="006A3960"/>
    <w:rsid w:val="006A493F"/>
    <w:rsid w:val="006A52E0"/>
    <w:rsid w:val="006A61F2"/>
    <w:rsid w:val="006B3D2E"/>
    <w:rsid w:val="006B403E"/>
    <w:rsid w:val="006B6015"/>
    <w:rsid w:val="006B7915"/>
    <w:rsid w:val="006C1319"/>
    <w:rsid w:val="006C30C6"/>
    <w:rsid w:val="006C6DCC"/>
    <w:rsid w:val="006D03D3"/>
    <w:rsid w:val="006D1663"/>
    <w:rsid w:val="006D1930"/>
    <w:rsid w:val="006D4D79"/>
    <w:rsid w:val="006E0215"/>
    <w:rsid w:val="006E5C57"/>
    <w:rsid w:val="006E6B76"/>
    <w:rsid w:val="006F112D"/>
    <w:rsid w:val="006F1D48"/>
    <w:rsid w:val="006F2613"/>
    <w:rsid w:val="006F43BE"/>
    <w:rsid w:val="006F67B3"/>
    <w:rsid w:val="006F6D75"/>
    <w:rsid w:val="00700BFB"/>
    <w:rsid w:val="00703745"/>
    <w:rsid w:val="00706004"/>
    <w:rsid w:val="00706348"/>
    <w:rsid w:val="007134BC"/>
    <w:rsid w:val="00716181"/>
    <w:rsid w:val="00717B84"/>
    <w:rsid w:val="00724928"/>
    <w:rsid w:val="00724A7A"/>
    <w:rsid w:val="00727B51"/>
    <w:rsid w:val="0073153F"/>
    <w:rsid w:val="0073205F"/>
    <w:rsid w:val="00734784"/>
    <w:rsid w:val="00736521"/>
    <w:rsid w:val="0073694D"/>
    <w:rsid w:val="00740C1C"/>
    <w:rsid w:val="00740C53"/>
    <w:rsid w:val="007417F3"/>
    <w:rsid w:val="00741939"/>
    <w:rsid w:val="00743D0B"/>
    <w:rsid w:val="00746DB3"/>
    <w:rsid w:val="00752119"/>
    <w:rsid w:val="00752828"/>
    <w:rsid w:val="00752D44"/>
    <w:rsid w:val="00754866"/>
    <w:rsid w:val="007557C0"/>
    <w:rsid w:val="00757D68"/>
    <w:rsid w:val="00764AC5"/>
    <w:rsid w:val="00765D60"/>
    <w:rsid w:val="00766B2E"/>
    <w:rsid w:val="00766C7D"/>
    <w:rsid w:val="00777A00"/>
    <w:rsid w:val="00777C06"/>
    <w:rsid w:val="00780BC6"/>
    <w:rsid w:val="00781866"/>
    <w:rsid w:val="007867BD"/>
    <w:rsid w:val="00790012"/>
    <w:rsid w:val="00790338"/>
    <w:rsid w:val="007907D9"/>
    <w:rsid w:val="007919A7"/>
    <w:rsid w:val="007934CB"/>
    <w:rsid w:val="0079629F"/>
    <w:rsid w:val="00796B9E"/>
    <w:rsid w:val="00797C99"/>
    <w:rsid w:val="007A5579"/>
    <w:rsid w:val="007A5EF3"/>
    <w:rsid w:val="007C02F5"/>
    <w:rsid w:val="007C0AA8"/>
    <w:rsid w:val="007C42F0"/>
    <w:rsid w:val="007C5C8F"/>
    <w:rsid w:val="007C64B4"/>
    <w:rsid w:val="007D4F90"/>
    <w:rsid w:val="007D5E1C"/>
    <w:rsid w:val="007E0D01"/>
    <w:rsid w:val="007E216E"/>
    <w:rsid w:val="007E6CEE"/>
    <w:rsid w:val="007F2668"/>
    <w:rsid w:val="007F28C9"/>
    <w:rsid w:val="008000BF"/>
    <w:rsid w:val="00803065"/>
    <w:rsid w:val="008047CF"/>
    <w:rsid w:val="00805ECC"/>
    <w:rsid w:val="0080772B"/>
    <w:rsid w:val="008102D0"/>
    <w:rsid w:val="00810983"/>
    <w:rsid w:val="00810F02"/>
    <w:rsid w:val="00811381"/>
    <w:rsid w:val="00825F29"/>
    <w:rsid w:val="00827140"/>
    <w:rsid w:val="00830356"/>
    <w:rsid w:val="00830B6A"/>
    <w:rsid w:val="0083123C"/>
    <w:rsid w:val="00832266"/>
    <w:rsid w:val="00832946"/>
    <w:rsid w:val="00840113"/>
    <w:rsid w:val="00841294"/>
    <w:rsid w:val="00843E77"/>
    <w:rsid w:val="008445B4"/>
    <w:rsid w:val="008464BD"/>
    <w:rsid w:val="008602BB"/>
    <w:rsid w:val="008604D6"/>
    <w:rsid w:val="008608DF"/>
    <w:rsid w:val="008646FE"/>
    <w:rsid w:val="0087107B"/>
    <w:rsid w:val="00872D17"/>
    <w:rsid w:val="00872E13"/>
    <w:rsid w:val="00873BE0"/>
    <w:rsid w:val="00875E1E"/>
    <w:rsid w:val="00876128"/>
    <w:rsid w:val="00880A21"/>
    <w:rsid w:val="008833B8"/>
    <w:rsid w:val="00890388"/>
    <w:rsid w:val="008905DB"/>
    <w:rsid w:val="008940B1"/>
    <w:rsid w:val="00894D0C"/>
    <w:rsid w:val="00894F21"/>
    <w:rsid w:val="008A152B"/>
    <w:rsid w:val="008A1BDD"/>
    <w:rsid w:val="008A2667"/>
    <w:rsid w:val="008A4FF0"/>
    <w:rsid w:val="008A5046"/>
    <w:rsid w:val="008B1D39"/>
    <w:rsid w:val="008B2620"/>
    <w:rsid w:val="008B36B0"/>
    <w:rsid w:val="008B5876"/>
    <w:rsid w:val="008B7566"/>
    <w:rsid w:val="008C006B"/>
    <w:rsid w:val="008C083E"/>
    <w:rsid w:val="008C1140"/>
    <w:rsid w:val="008C1865"/>
    <w:rsid w:val="008C1A36"/>
    <w:rsid w:val="008C23F0"/>
    <w:rsid w:val="008C294A"/>
    <w:rsid w:val="008C339D"/>
    <w:rsid w:val="008C68DC"/>
    <w:rsid w:val="008C7702"/>
    <w:rsid w:val="008D0B12"/>
    <w:rsid w:val="008D1083"/>
    <w:rsid w:val="008D1F47"/>
    <w:rsid w:val="008D32AC"/>
    <w:rsid w:val="008D3612"/>
    <w:rsid w:val="008D38C5"/>
    <w:rsid w:val="008D571A"/>
    <w:rsid w:val="008D6085"/>
    <w:rsid w:val="008E18F4"/>
    <w:rsid w:val="008E1A04"/>
    <w:rsid w:val="008E4245"/>
    <w:rsid w:val="008E4746"/>
    <w:rsid w:val="008E6832"/>
    <w:rsid w:val="008F4E8B"/>
    <w:rsid w:val="009008DA"/>
    <w:rsid w:val="00905D78"/>
    <w:rsid w:val="00906325"/>
    <w:rsid w:val="00910E85"/>
    <w:rsid w:val="009119FA"/>
    <w:rsid w:val="009130E1"/>
    <w:rsid w:val="00917C34"/>
    <w:rsid w:val="00925F6D"/>
    <w:rsid w:val="009317A9"/>
    <w:rsid w:val="0093310D"/>
    <w:rsid w:val="0093467C"/>
    <w:rsid w:val="00934912"/>
    <w:rsid w:val="009427AC"/>
    <w:rsid w:val="00944FED"/>
    <w:rsid w:val="00945167"/>
    <w:rsid w:val="00945679"/>
    <w:rsid w:val="009466C9"/>
    <w:rsid w:val="00947E5D"/>
    <w:rsid w:val="009500F3"/>
    <w:rsid w:val="009505E3"/>
    <w:rsid w:val="00957B63"/>
    <w:rsid w:val="00963D73"/>
    <w:rsid w:val="0096459C"/>
    <w:rsid w:val="00971A75"/>
    <w:rsid w:val="00971B7C"/>
    <w:rsid w:val="00972477"/>
    <w:rsid w:val="00977793"/>
    <w:rsid w:val="00977BFB"/>
    <w:rsid w:val="009815EF"/>
    <w:rsid w:val="00984521"/>
    <w:rsid w:val="0098543F"/>
    <w:rsid w:val="00987499"/>
    <w:rsid w:val="00990310"/>
    <w:rsid w:val="0099057E"/>
    <w:rsid w:val="009967E7"/>
    <w:rsid w:val="009A62EF"/>
    <w:rsid w:val="009B1143"/>
    <w:rsid w:val="009B17C4"/>
    <w:rsid w:val="009B4C3D"/>
    <w:rsid w:val="009B51BC"/>
    <w:rsid w:val="009B603C"/>
    <w:rsid w:val="009B6119"/>
    <w:rsid w:val="009C22C6"/>
    <w:rsid w:val="009C2A6C"/>
    <w:rsid w:val="009C3F7A"/>
    <w:rsid w:val="009C4019"/>
    <w:rsid w:val="009D0401"/>
    <w:rsid w:val="009D22B7"/>
    <w:rsid w:val="009D23EC"/>
    <w:rsid w:val="009D63EB"/>
    <w:rsid w:val="009E2CB3"/>
    <w:rsid w:val="009E6183"/>
    <w:rsid w:val="009E672D"/>
    <w:rsid w:val="009E79F8"/>
    <w:rsid w:val="009F1949"/>
    <w:rsid w:val="009F316A"/>
    <w:rsid w:val="009F4113"/>
    <w:rsid w:val="009F438D"/>
    <w:rsid w:val="009F50CA"/>
    <w:rsid w:val="009F5501"/>
    <w:rsid w:val="009F620B"/>
    <w:rsid w:val="00A032FF"/>
    <w:rsid w:val="00A053A1"/>
    <w:rsid w:val="00A07072"/>
    <w:rsid w:val="00A1543A"/>
    <w:rsid w:val="00A15533"/>
    <w:rsid w:val="00A2738C"/>
    <w:rsid w:val="00A35B75"/>
    <w:rsid w:val="00A36303"/>
    <w:rsid w:val="00A40568"/>
    <w:rsid w:val="00A42BB3"/>
    <w:rsid w:val="00A46A9A"/>
    <w:rsid w:val="00A47584"/>
    <w:rsid w:val="00A508CD"/>
    <w:rsid w:val="00A521CA"/>
    <w:rsid w:val="00A62CBE"/>
    <w:rsid w:val="00A63587"/>
    <w:rsid w:val="00A63CE7"/>
    <w:rsid w:val="00A663F7"/>
    <w:rsid w:val="00A6740B"/>
    <w:rsid w:val="00A71969"/>
    <w:rsid w:val="00A74001"/>
    <w:rsid w:val="00A75A01"/>
    <w:rsid w:val="00A75D03"/>
    <w:rsid w:val="00A77204"/>
    <w:rsid w:val="00A84646"/>
    <w:rsid w:val="00A85764"/>
    <w:rsid w:val="00A95AE1"/>
    <w:rsid w:val="00AA3EA9"/>
    <w:rsid w:val="00AA5B19"/>
    <w:rsid w:val="00AA750A"/>
    <w:rsid w:val="00AB4147"/>
    <w:rsid w:val="00AB46D0"/>
    <w:rsid w:val="00AB4A91"/>
    <w:rsid w:val="00AB7DBD"/>
    <w:rsid w:val="00AC33D2"/>
    <w:rsid w:val="00AD0D8A"/>
    <w:rsid w:val="00AD0F71"/>
    <w:rsid w:val="00AD1732"/>
    <w:rsid w:val="00AD4615"/>
    <w:rsid w:val="00AD6644"/>
    <w:rsid w:val="00AE0D98"/>
    <w:rsid w:val="00AE1C34"/>
    <w:rsid w:val="00AE2512"/>
    <w:rsid w:val="00AE31E5"/>
    <w:rsid w:val="00AE6E11"/>
    <w:rsid w:val="00AE79E6"/>
    <w:rsid w:val="00AF0CD7"/>
    <w:rsid w:val="00AF0E07"/>
    <w:rsid w:val="00AF1AB7"/>
    <w:rsid w:val="00AF7E27"/>
    <w:rsid w:val="00B04773"/>
    <w:rsid w:val="00B05E37"/>
    <w:rsid w:val="00B07442"/>
    <w:rsid w:val="00B12170"/>
    <w:rsid w:val="00B12CBA"/>
    <w:rsid w:val="00B12E28"/>
    <w:rsid w:val="00B17428"/>
    <w:rsid w:val="00B248C8"/>
    <w:rsid w:val="00B26F5C"/>
    <w:rsid w:val="00B308D5"/>
    <w:rsid w:val="00B3160E"/>
    <w:rsid w:val="00B32B0F"/>
    <w:rsid w:val="00B34070"/>
    <w:rsid w:val="00B34E54"/>
    <w:rsid w:val="00B373C9"/>
    <w:rsid w:val="00B376E5"/>
    <w:rsid w:val="00B405EA"/>
    <w:rsid w:val="00B4307A"/>
    <w:rsid w:val="00B44701"/>
    <w:rsid w:val="00B50662"/>
    <w:rsid w:val="00B50796"/>
    <w:rsid w:val="00B52DA3"/>
    <w:rsid w:val="00B5419F"/>
    <w:rsid w:val="00B558D9"/>
    <w:rsid w:val="00B55F28"/>
    <w:rsid w:val="00B56D58"/>
    <w:rsid w:val="00B57883"/>
    <w:rsid w:val="00B578A3"/>
    <w:rsid w:val="00B60B6C"/>
    <w:rsid w:val="00B6285A"/>
    <w:rsid w:val="00B63615"/>
    <w:rsid w:val="00B63C1C"/>
    <w:rsid w:val="00B6450E"/>
    <w:rsid w:val="00B64F4B"/>
    <w:rsid w:val="00B72C3A"/>
    <w:rsid w:val="00B7707F"/>
    <w:rsid w:val="00B80417"/>
    <w:rsid w:val="00B81B57"/>
    <w:rsid w:val="00B8791C"/>
    <w:rsid w:val="00B87C59"/>
    <w:rsid w:val="00B87EDF"/>
    <w:rsid w:val="00B933A7"/>
    <w:rsid w:val="00B94DA9"/>
    <w:rsid w:val="00B9719A"/>
    <w:rsid w:val="00BA44EC"/>
    <w:rsid w:val="00BA4702"/>
    <w:rsid w:val="00BB10B6"/>
    <w:rsid w:val="00BB1826"/>
    <w:rsid w:val="00BB1F23"/>
    <w:rsid w:val="00BB21A3"/>
    <w:rsid w:val="00BB25DF"/>
    <w:rsid w:val="00BB296B"/>
    <w:rsid w:val="00BB32DB"/>
    <w:rsid w:val="00BB49DF"/>
    <w:rsid w:val="00BC0301"/>
    <w:rsid w:val="00BC1061"/>
    <w:rsid w:val="00BC169C"/>
    <w:rsid w:val="00BC7EA3"/>
    <w:rsid w:val="00BD021B"/>
    <w:rsid w:val="00BD1609"/>
    <w:rsid w:val="00BD5555"/>
    <w:rsid w:val="00BD7293"/>
    <w:rsid w:val="00BD7461"/>
    <w:rsid w:val="00BE0C3F"/>
    <w:rsid w:val="00BE418D"/>
    <w:rsid w:val="00BE5A70"/>
    <w:rsid w:val="00BE60E8"/>
    <w:rsid w:val="00BE685A"/>
    <w:rsid w:val="00BE6F1E"/>
    <w:rsid w:val="00BF0EB0"/>
    <w:rsid w:val="00BF53C6"/>
    <w:rsid w:val="00BF5E20"/>
    <w:rsid w:val="00BF7706"/>
    <w:rsid w:val="00C00F24"/>
    <w:rsid w:val="00C02AB9"/>
    <w:rsid w:val="00C04869"/>
    <w:rsid w:val="00C06B49"/>
    <w:rsid w:val="00C11489"/>
    <w:rsid w:val="00C114C0"/>
    <w:rsid w:val="00C11F78"/>
    <w:rsid w:val="00C121D2"/>
    <w:rsid w:val="00C1432E"/>
    <w:rsid w:val="00C152BF"/>
    <w:rsid w:val="00C16850"/>
    <w:rsid w:val="00C2295D"/>
    <w:rsid w:val="00C25B67"/>
    <w:rsid w:val="00C272DA"/>
    <w:rsid w:val="00C318D2"/>
    <w:rsid w:val="00C32141"/>
    <w:rsid w:val="00C340A7"/>
    <w:rsid w:val="00C35284"/>
    <w:rsid w:val="00C36CD9"/>
    <w:rsid w:val="00C420B5"/>
    <w:rsid w:val="00C44F75"/>
    <w:rsid w:val="00C45375"/>
    <w:rsid w:val="00C50B71"/>
    <w:rsid w:val="00C53AAB"/>
    <w:rsid w:val="00C54170"/>
    <w:rsid w:val="00C60B6C"/>
    <w:rsid w:val="00C60C65"/>
    <w:rsid w:val="00C6171A"/>
    <w:rsid w:val="00C65B5E"/>
    <w:rsid w:val="00C711E0"/>
    <w:rsid w:val="00C71BCB"/>
    <w:rsid w:val="00C748A7"/>
    <w:rsid w:val="00C773C8"/>
    <w:rsid w:val="00C868CC"/>
    <w:rsid w:val="00C935CA"/>
    <w:rsid w:val="00CA02B7"/>
    <w:rsid w:val="00CA3414"/>
    <w:rsid w:val="00CB240D"/>
    <w:rsid w:val="00CB34D6"/>
    <w:rsid w:val="00CB47D6"/>
    <w:rsid w:val="00CB50FC"/>
    <w:rsid w:val="00CB7810"/>
    <w:rsid w:val="00CC6018"/>
    <w:rsid w:val="00CD08A5"/>
    <w:rsid w:val="00CD0DB0"/>
    <w:rsid w:val="00CD2F8E"/>
    <w:rsid w:val="00CD4F28"/>
    <w:rsid w:val="00CD625E"/>
    <w:rsid w:val="00CE001E"/>
    <w:rsid w:val="00CE0B94"/>
    <w:rsid w:val="00CE376E"/>
    <w:rsid w:val="00CE471E"/>
    <w:rsid w:val="00CE5089"/>
    <w:rsid w:val="00CE5930"/>
    <w:rsid w:val="00CE70C9"/>
    <w:rsid w:val="00CF2B2D"/>
    <w:rsid w:val="00CF2E2D"/>
    <w:rsid w:val="00CF4A1F"/>
    <w:rsid w:val="00D0283C"/>
    <w:rsid w:val="00D0502E"/>
    <w:rsid w:val="00D07A1B"/>
    <w:rsid w:val="00D12535"/>
    <w:rsid w:val="00D14100"/>
    <w:rsid w:val="00D150E4"/>
    <w:rsid w:val="00D171D9"/>
    <w:rsid w:val="00D20E5E"/>
    <w:rsid w:val="00D21B9E"/>
    <w:rsid w:val="00D2511F"/>
    <w:rsid w:val="00D27444"/>
    <w:rsid w:val="00D30231"/>
    <w:rsid w:val="00D328F9"/>
    <w:rsid w:val="00D33E08"/>
    <w:rsid w:val="00D4288E"/>
    <w:rsid w:val="00D43B0F"/>
    <w:rsid w:val="00D4555A"/>
    <w:rsid w:val="00D45D33"/>
    <w:rsid w:val="00D45D9E"/>
    <w:rsid w:val="00D4682B"/>
    <w:rsid w:val="00D47190"/>
    <w:rsid w:val="00D54768"/>
    <w:rsid w:val="00D571C0"/>
    <w:rsid w:val="00D63433"/>
    <w:rsid w:val="00D639A0"/>
    <w:rsid w:val="00D64324"/>
    <w:rsid w:val="00D648DC"/>
    <w:rsid w:val="00D66485"/>
    <w:rsid w:val="00D664E9"/>
    <w:rsid w:val="00D67472"/>
    <w:rsid w:val="00D71291"/>
    <w:rsid w:val="00D7165F"/>
    <w:rsid w:val="00D72EDE"/>
    <w:rsid w:val="00D739C5"/>
    <w:rsid w:val="00D77F6C"/>
    <w:rsid w:val="00D810DD"/>
    <w:rsid w:val="00D86045"/>
    <w:rsid w:val="00D86C35"/>
    <w:rsid w:val="00D871AC"/>
    <w:rsid w:val="00DA2C28"/>
    <w:rsid w:val="00DA2F6F"/>
    <w:rsid w:val="00DA36F3"/>
    <w:rsid w:val="00DA409F"/>
    <w:rsid w:val="00DA7029"/>
    <w:rsid w:val="00DB3852"/>
    <w:rsid w:val="00DB53FB"/>
    <w:rsid w:val="00DC158A"/>
    <w:rsid w:val="00DC1DF2"/>
    <w:rsid w:val="00DC350B"/>
    <w:rsid w:val="00DC628D"/>
    <w:rsid w:val="00DD1B16"/>
    <w:rsid w:val="00DD3AF6"/>
    <w:rsid w:val="00DD3FAF"/>
    <w:rsid w:val="00DD5A4F"/>
    <w:rsid w:val="00DE2586"/>
    <w:rsid w:val="00DE27A9"/>
    <w:rsid w:val="00DE2966"/>
    <w:rsid w:val="00DE2A66"/>
    <w:rsid w:val="00DE42A4"/>
    <w:rsid w:val="00DE50F3"/>
    <w:rsid w:val="00DE725D"/>
    <w:rsid w:val="00DF0B70"/>
    <w:rsid w:val="00DF42DC"/>
    <w:rsid w:val="00DF6EC5"/>
    <w:rsid w:val="00E0024D"/>
    <w:rsid w:val="00E02A18"/>
    <w:rsid w:val="00E04462"/>
    <w:rsid w:val="00E04A14"/>
    <w:rsid w:val="00E065D3"/>
    <w:rsid w:val="00E06670"/>
    <w:rsid w:val="00E07E8D"/>
    <w:rsid w:val="00E10C1A"/>
    <w:rsid w:val="00E11642"/>
    <w:rsid w:val="00E1372F"/>
    <w:rsid w:val="00E15D9C"/>
    <w:rsid w:val="00E17773"/>
    <w:rsid w:val="00E20CD8"/>
    <w:rsid w:val="00E24B5A"/>
    <w:rsid w:val="00E31E33"/>
    <w:rsid w:val="00E33643"/>
    <w:rsid w:val="00E37CF2"/>
    <w:rsid w:val="00E40374"/>
    <w:rsid w:val="00E41807"/>
    <w:rsid w:val="00E4338D"/>
    <w:rsid w:val="00E45196"/>
    <w:rsid w:val="00E47A6E"/>
    <w:rsid w:val="00E50FBE"/>
    <w:rsid w:val="00E52AA1"/>
    <w:rsid w:val="00E54030"/>
    <w:rsid w:val="00E56498"/>
    <w:rsid w:val="00E62984"/>
    <w:rsid w:val="00E644F2"/>
    <w:rsid w:val="00E71BAE"/>
    <w:rsid w:val="00E74573"/>
    <w:rsid w:val="00E81E44"/>
    <w:rsid w:val="00E828F8"/>
    <w:rsid w:val="00E8380D"/>
    <w:rsid w:val="00E845E7"/>
    <w:rsid w:val="00E84ADA"/>
    <w:rsid w:val="00E92711"/>
    <w:rsid w:val="00E9344D"/>
    <w:rsid w:val="00E93E6C"/>
    <w:rsid w:val="00E9404D"/>
    <w:rsid w:val="00E97DCC"/>
    <w:rsid w:val="00EA08B2"/>
    <w:rsid w:val="00EA178D"/>
    <w:rsid w:val="00EA2903"/>
    <w:rsid w:val="00EA34CD"/>
    <w:rsid w:val="00EA3AF1"/>
    <w:rsid w:val="00EA4CC2"/>
    <w:rsid w:val="00EB0557"/>
    <w:rsid w:val="00EB4E39"/>
    <w:rsid w:val="00EB7F0F"/>
    <w:rsid w:val="00EC0159"/>
    <w:rsid w:val="00EC2E43"/>
    <w:rsid w:val="00EC5358"/>
    <w:rsid w:val="00EC62F0"/>
    <w:rsid w:val="00EC725A"/>
    <w:rsid w:val="00ED2D20"/>
    <w:rsid w:val="00ED37BD"/>
    <w:rsid w:val="00ED3B02"/>
    <w:rsid w:val="00ED45B0"/>
    <w:rsid w:val="00ED57EF"/>
    <w:rsid w:val="00ED5C94"/>
    <w:rsid w:val="00ED6658"/>
    <w:rsid w:val="00EE1556"/>
    <w:rsid w:val="00EE44F2"/>
    <w:rsid w:val="00EE52FD"/>
    <w:rsid w:val="00EE537C"/>
    <w:rsid w:val="00EE588F"/>
    <w:rsid w:val="00EF280D"/>
    <w:rsid w:val="00EF3158"/>
    <w:rsid w:val="00EF49BE"/>
    <w:rsid w:val="00EF59D2"/>
    <w:rsid w:val="00EF60BD"/>
    <w:rsid w:val="00F01C8F"/>
    <w:rsid w:val="00F01D5B"/>
    <w:rsid w:val="00F10B1B"/>
    <w:rsid w:val="00F11B00"/>
    <w:rsid w:val="00F129A5"/>
    <w:rsid w:val="00F134E1"/>
    <w:rsid w:val="00F2101F"/>
    <w:rsid w:val="00F3242B"/>
    <w:rsid w:val="00F32F90"/>
    <w:rsid w:val="00F3489A"/>
    <w:rsid w:val="00F35FD5"/>
    <w:rsid w:val="00F36AD3"/>
    <w:rsid w:val="00F36F88"/>
    <w:rsid w:val="00F37576"/>
    <w:rsid w:val="00F377B0"/>
    <w:rsid w:val="00F42CC9"/>
    <w:rsid w:val="00F42DE7"/>
    <w:rsid w:val="00F440F4"/>
    <w:rsid w:val="00F47A36"/>
    <w:rsid w:val="00F50363"/>
    <w:rsid w:val="00F50BED"/>
    <w:rsid w:val="00F53278"/>
    <w:rsid w:val="00F55ABD"/>
    <w:rsid w:val="00F5760B"/>
    <w:rsid w:val="00F619A8"/>
    <w:rsid w:val="00F62714"/>
    <w:rsid w:val="00F62AA3"/>
    <w:rsid w:val="00F63FEE"/>
    <w:rsid w:val="00F6591D"/>
    <w:rsid w:val="00F65B02"/>
    <w:rsid w:val="00F72A41"/>
    <w:rsid w:val="00F762F6"/>
    <w:rsid w:val="00F76908"/>
    <w:rsid w:val="00F777C0"/>
    <w:rsid w:val="00F77C65"/>
    <w:rsid w:val="00F80CA7"/>
    <w:rsid w:val="00F8681B"/>
    <w:rsid w:val="00F9216A"/>
    <w:rsid w:val="00FA1637"/>
    <w:rsid w:val="00FA4B78"/>
    <w:rsid w:val="00FA566F"/>
    <w:rsid w:val="00FB0059"/>
    <w:rsid w:val="00FB03A4"/>
    <w:rsid w:val="00FB1235"/>
    <w:rsid w:val="00FB2F39"/>
    <w:rsid w:val="00FB76D0"/>
    <w:rsid w:val="00FC3496"/>
    <w:rsid w:val="00FC4020"/>
    <w:rsid w:val="00FC5328"/>
    <w:rsid w:val="00FC74E5"/>
    <w:rsid w:val="00FD32CA"/>
    <w:rsid w:val="00FD4274"/>
    <w:rsid w:val="00FD5C4F"/>
    <w:rsid w:val="00FD76A4"/>
    <w:rsid w:val="00FE365E"/>
    <w:rsid w:val="00FE3A92"/>
    <w:rsid w:val="00FE4AA2"/>
    <w:rsid w:val="00FE4C56"/>
    <w:rsid w:val="00FE696C"/>
    <w:rsid w:val="00FF160C"/>
    <w:rsid w:val="00FF2F6F"/>
    <w:rsid w:val="00FF572F"/>
    <w:rsid w:val="00FF7D36"/>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14:docId w14:val="699D8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rsid w:val="004621CC"/>
    <w:pPr>
      <w:numPr>
        <w:numId w:val="20"/>
      </w:numPr>
      <w:outlineLvl w:val="0"/>
    </w:pPr>
    <w:rPr>
      <w:rFonts w:ascii="Mercury Bold" w:hAnsi="Mercury Bold"/>
      <w:b/>
      <w:sz w:val="26"/>
      <w:szCs w:val="26"/>
    </w:rPr>
  </w:style>
  <w:style w:type="paragraph" w:styleId="Heading2">
    <w:name w:val="heading 2"/>
    <w:basedOn w:val="ListParagraph"/>
    <w:next w:val="Normal"/>
    <w:link w:val="Heading2Char"/>
    <w:uiPriority w:val="9"/>
    <w:unhideWhenUsed/>
    <w:qFormat/>
    <w:rsid w:val="00471879"/>
    <w:pPr>
      <w:numPr>
        <w:ilvl w:val="1"/>
        <w:numId w:val="20"/>
      </w:numPr>
      <w:outlineLvl w:val="1"/>
    </w:pPr>
    <w:rPr>
      <w:b/>
      <w:sz w:val="24"/>
      <w:szCs w:val="24"/>
    </w:rPr>
  </w:style>
  <w:style w:type="paragraph" w:styleId="Heading3">
    <w:name w:val="heading 3"/>
    <w:basedOn w:val="ListParagraph"/>
    <w:next w:val="Normal"/>
    <w:link w:val="Heading3Char"/>
    <w:uiPriority w:val="9"/>
    <w:unhideWhenUsed/>
    <w:qFormat/>
    <w:rsid w:val="004621CC"/>
    <w:pPr>
      <w:numPr>
        <w:ilvl w:val="2"/>
        <w:numId w:val="20"/>
      </w:numPr>
      <w:outlineLvl w:val="2"/>
    </w:pPr>
    <w:rPr>
      <w:b/>
    </w:rPr>
  </w:style>
  <w:style w:type="paragraph" w:styleId="Heading4">
    <w:name w:val="heading 4"/>
    <w:basedOn w:val="Normal"/>
    <w:next w:val="Normal"/>
    <w:link w:val="Heading4Char"/>
    <w:uiPriority w:val="9"/>
    <w:unhideWhenUsed/>
    <w:qFormat/>
    <w:rsid w:val="00945167"/>
    <w:pPr>
      <w:spacing w:after="0" w:line="271" w:lineRule="auto"/>
      <w:outlineLvl w:val="3"/>
    </w:pPr>
    <w:rPr>
      <w:rFonts w:asciiTheme="majorHAnsi" w:eastAsiaTheme="majorEastAsia" w:hAnsiTheme="majorHAnsi" w:cstheme="majorBidi"/>
      <w:b/>
      <w:bCs/>
      <w:spacing w:val="5"/>
      <w:sz w:val="24"/>
      <w:szCs w:val="24"/>
    </w:rPr>
  </w:style>
  <w:style w:type="paragraph" w:styleId="Heading5">
    <w:name w:val="heading 5"/>
    <w:basedOn w:val="Normal"/>
    <w:next w:val="Normal"/>
    <w:link w:val="Heading5Char"/>
    <w:uiPriority w:val="9"/>
    <w:semiHidden/>
    <w:unhideWhenUsed/>
    <w:qFormat/>
    <w:rsid w:val="0094516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2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ate_communiqué presse,Date_communiqu_ presse"/>
    <w:basedOn w:val="Normal"/>
    <w:uiPriority w:val="34"/>
    <w:qFormat/>
    <w:rsid w:val="00235B2F"/>
    <w:pPr>
      <w:ind w:left="720"/>
      <w:contextualSpacing/>
    </w:pPr>
  </w:style>
  <w:style w:type="character" w:styleId="CommentReference">
    <w:name w:val="annotation reference"/>
    <w:basedOn w:val="DefaultParagraphFont"/>
    <w:uiPriority w:val="99"/>
    <w:semiHidden/>
    <w:unhideWhenUsed/>
    <w:rsid w:val="008E6832"/>
    <w:rPr>
      <w:sz w:val="16"/>
      <w:szCs w:val="16"/>
    </w:rPr>
  </w:style>
  <w:style w:type="paragraph" w:styleId="CommentText">
    <w:name w:val="annotation text"/>
    <w:basedOn w:val="Normal"/>
    <w:link w:val="CommentTextChar"/>
    <w:uiPriority w:val="99"/>
    <w:unhideWhenUsed/>
    <w:rsid w:val="008E6832"/>
    <w:pPr>
      <w:spacing w:line="240" w:lineRule="auto"/>
    </w:pPr>
    <w:rPr>
      <w:sz w:val="20"/>
      <w:szCs w:val="20"/>
    </w:rPr>
  </w:style>
  <w:style w:type="character" w:customStyle="1" w:styleId="CommentTextChar">
    <w:name w:val="Comment Text Char"/>
    <w:basedOn w:val="DefaultParagraphFont"/>
    <w:link w:val="CommentText"/>
    <w:uiPriority w:val="99"/>
    <w:rsid w:val="008E6832"/>
    <w:rPr>
      <w:sz w:val="20"/>
      <w:szCs w:val="20"/>
    </w:rPr>
  </w:style>
  <w:style w:type="paragraph" w:styleId="CommentSubject">
    <w:name w:val="annotation subject"/>
    <w:basedOn w:val="CommentText"/>
    <w:next w:val="CommentText"/>
    <w:link w:val="CommentSubjectChar"/>
    <w:uiPriority w:val="99"/>
    <w:semiHidden/>
    <w:unhideWhenUsed/>
    <w:rsid w:val="008E6832"/>
    <w:rPr>
      <w:b/>
      <w:bCs/>
    </w:rPr>
  </w:style>
  <w:style w:type="character" w:customStyle="1" w:styleId="CommentSubjectChar">
    <w:name w:val="Comment Subject Char"/>
    <w:basedOn w:val="CommentTextChar"/>
    <w:link w:val="CommentSubject"/>
    <w:uiPriority w:val="99"/>
    <w:semiHidden/>
    <w:rsid w:val="008E6832"/>
    <w:rPr>
      <w:b/>
      <w:bCs/>
      <w:sz w:val="20"/>
      <w:szCs w:val="20"/>
    </w:rPr>
  </w:style>
  <w:style w:type="paragraph" w:styleId="BalloonText">
    <w:name w:val="Balloon Text"/>
    <w:basedOn w:val="Normal"/>
    <w:link w:val="BalloonTextChar"/>
    <w:uiPriority w:val="99"/>
    <w:semiHidden/>
    <w:unhideWhenUsed/>
    <w:rsid w:val="008E68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832"/>
    <w:rPr>
      <w:rFonts w:ascii="Tahoma" w:hAnsi="Tahoma" w:cs="Tahoma"/>
      <w:sz w:val="16"/>
      <w:szCs w:val="16"/>
    </w:rPr>
  </w:style>
  <w:style w:type="character" w:customStyle="1" w:styleId="Heading4Char">
    <w:name w:val="Heading 4 Char"/>
    <w:basedOn w:val="DefaultParagraphFont"/>
    <w:link w:val="Heading4"/>
    <w:uiPriority w:val="9"/>
    <w:rsid w:val="00945167"/>
    <w:rPr>
      <w:rFonts w:asciiTheme="majorHAnsi" w:eastAsiaTheme="majorEastAsia" w:hAnsiTheme="majorHAnsi" w:cstheme="majorBidi"/>
      <w:b/>
      <w:bCs/>
      <w:spacing w:val="5"/>
      <w:sz w:val="24"/>
      <w:szCs w:val="24"/>
    </w:rPr>
  </w:style>
  <w:style w:type="character" w:customStyle="1" w:styleId="Heading5Char">
    <w:name w:val="Heading 5 Char"/>
    <w:basedOn w:val="DefaultParagraphFont"/>
    <w:link w:val="Heading5"/>
    <w:uiPriority w:val="9"/>
    <w:semiHidden/>
    <w:rsid w:val="00945167"/>
    <w:rPr>
      <w:rFonts w:asciiTheme="majorHAnsi" w:eastAsiaTheme="majorEastAsia" w:hAnsiTheme="majorHAnsi" w:cstheme="majorBidi"/>
      <w:color w:val="243F60" w:themeColor="accent1" w:themeShade="7F"/>
    </w:rPr>
  </w:style>
  <w:style w:type="paragraph" w:customStyle="1" w:styleId="Default">
    <w:name w:val="Default"/>
    <w:rsid w:val="00D45D9E"/>
    <w:pPr>
      <w:autoSpaceDE w:val="0"/>
      <w:autoSpaceDN w:val="0"/>
      <w:adjustRightInd w:val="0"/>
      <w:spacing w:after="0" w:line="240" w:lineRule="auto"/>
    </w:pPr>
    <w:rPr>
      <w:rFonts w:ascii="Calibri" w:eastAsia="Calibri" w:hAnsi="Calibri" w:cs="Calibri"/>
      <w:color w:val="000000"/>
      <w:sz w:val="24"/>
      <w:szCs w:val="24"/>
    </w:rPr>
  </w:style>
  <w:style w:type="paragraph" w:styleId="NoSpacing">
    <w:name w:val="No Spacing"/>
    <w:basedOn w:val="Normal"/>
    <w:link w:val="NoSpacingChar"/>
    <w:uiPriority w:val="1"/>
    <w:qFormat/>
    <w:rsid w:val="00D45D9E"/>
    <w:pPr>
      <w:spacing w:after="0" w:line="240" w:lineRule="auto"/>
    </w:pPr>
    <w:rPr>
      <w:rFonts w:asciiTheme="majorHAnsi" w:eastAsiaTheme="majorEastAsia" w:hAnsiTheme="majorHAnsi" w:cstheme="majorBidi"/>
    </w:rPr>
  </w:style>
  <w:style w:type="character" w:customStyle="1" w:styleId="NoSpacingChar">
    <w:name w:val="No Spacing Char"/>
    <w:basedOn w:val="DefaultParagraphFont"/>
    <w:link w:val="NoSpacing"/>
    <w:uiPriority w:val="1"/>
    <w:rsid w:val="00D45D9E"/>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CE70C9"/>
    <w:pPr>
      <w:spacing w:after="0" w:line="240" w:lineRule="auto"/>
    </w:pPr>
    <w:rPr>
      <w:rFonts w:asciiTheme="majorHAnsi" w:eastAsiaTheme="majorEastAsia" w:hAnsiTheme="majorHAnsi" w:cstheme="majorBidi"/>
      <w:sz w:val="20"/>
      <w:szCs w:val="20"/>
    </w:rPr>
  </w:style>
  <w:style w:type="character" w:customStyle="1" w:styleId="FootnoteTextChar">
    <w:name w:val="Footnote Text Char"/>
    <w:basedOn w:val="DefaultParagraphFont"/>
    <w:link w:val="FootnoteText"/>
    <w:uiPriority w:val="99"/>
    <w:semiHidden/>
    <w:rsid w:val="00CE70C9"/>
    <w:rPr>
      <w:rFonts w:asciiTheme="majorHAnsi" w:eastAsiaTheme="majorEastAsia" w:hAnsiTheme="majorHAnsi" w:cstheme="majorBidi"/>
      <w:sz w:val="20"/>
      <w:szCs w:val="20"/>
    </w:rPr>
  </w:style>
  <w:style w:type="character" w:customStyle="1" w:styleId="Heading1Char">
    <w:name w:val="Heading 1 Char"/>
    <w:basedOn w:val="DefaultParagraphFont"/>
    <w:link w:val="Heading1"/>
    <w:uiPriority w:val="9"/>
    <w:rsid w:val="004621CC"/>
    <w:rPr>
      <w:rFonts w:ascii="Mercury Bold" w:hAnsi="Mercury Bold"/>
      <w:b/>
      <w:sz w:val="26"/>
      <w:szCs w:val="26"/>
    </w:rPr>
  </w:style>
  <w:style w:type="character" w:customStyle="1" w:styleId="Heading3Char">
    <w:name w:val="Heading 3 Char"/>
    <w:basedOn w:val="DefaultParagraphFont"/>
    <w:link w:val="Heading3"/>
    <w:uiPriority w:val="9"/>
    <w:rsid w:val="004621CC"/>
    <w:rPr>
      <w:b/>
    </w:rPr>
  </w:style>
  <w:style w:type="paragraph" w:styleId="TOCHeading">
    <w:name w:val="TOC Heading"/>
    <w:basedOn w:val="Heading1"/>
    <w:next w:val="Normal"/>
    <w:uiPriority w:val="39"/>
    <w:unhideWhenUsed/>
    <w:qFormat/>
    <w:rsid w:val="00F47A36"/>
    <w:pPr>
      <w:outlineLvl w:val="9"/>
    </w:pPr>
    <w:rPr>
      <w:lang w:val="en-US" w:eastAsia="ja-JP"/>
    </w:rPr>
  </w:style>
  <w:style w:type="paragraph" w:styleId="TOC1">
    <w:name w:val="toc 1"/>
    <w:basedOn w:val="Normal"/>
    <w:next w:val="Normal"/>
    <w:autoRedefine/>
    <w:uiPriority w:val="39"/>
    <w:unhideWhenUsed/>
    <w:qFormat/>
    <w:rsid w:val="00F47A36"/>
    <w:pPr>
      <w:spacing w:after="100"/>
    </w:pPr>
  </w:style>
  <w:style w:type="character" w:styleId="Hyperlink">
    <w:name w:val="Hyperlink"/>
    <w:basedOn w:val="DefaultParagraphFont"/>
    <w:uiPriority w:val="99"/>
    <w:unhideWhenUsed/>
    <w:rsid w:val="00F47A36"/>
    <w:rPr>
      <w:color w:val="0000FF" w:themeColor="hyperlink"/>
      <w:u w:val="single"/>
    </w:rPr>
  </w:style>
  <w:style w:type="character" w:customStyle="1" w:styleId="Heading2Char">
    <w:name w:val="Heading 2 Char"/>
    <w:basedOn w:val="DefaultParagraphFont"/>
    <w:link w:val="Heading2"/>
    <w:uiPriority w:val="9"/>
    <w:rsid w:val="00471879"/>
    <w:rPr>
      <w:b/>
      <w:sz w:val="24"/>
      <w:szCs w:val="24"/>
    </w:rPr>
  </w:style>
  <w:style w:type="character" w:styleId="FootnoteReference">
    <w:name w:val="footnote reference"/>
    <w:basedOn w:val="DefaultParagraphFont"/>
    <w:uiPriority w:val="99"/>
    <w:semiHidden/>
    <w:unhideWhenUsed/>
    <w:rsid w:val="00ED45B0"/>
    <w:rPr>
      <w:vertAlign w:val="superscript"/>
    </w:rPr>
  </w:style>
  <w:style w:type="paragraph" w:styleId="TOC2">
    <w:name w:val="toc 2"/>
    <w:basedOn w:val="Normal"/>
    <w:next w:val="Normal"/>
    <w:autoRedefine/>
    <w:uiPriority w:val="39"/>
    <w:unhideWhenUsed/>
    <w:qFormat/>
    <w:rsid w:val="004621CC"/>
    <w:pPr>
      <w:spacing w:after="100"/>
      <w:ind w:left="220"/>
    </w:pPr>
    <w:rPr>
      <w:rFonts w:eastAsiaTheme="minorEastAsia"/>
      <w:lang w:val="en-US" w:eastAsia="ja-JP"/>
    </w:rPr>
  </w:style>
  <w:style w:type="paragraph" w:styleId="TOC3">
    <w:name w:val="toc 3"/>
    <w:basedOn w:val="Normal"/>
    <w:next w:val="Normal"/>
    <w:autoRedefine/>
    <w:uiPriority w:val="39"/>
    <w:unhideWhenUsed/>
    <w:qFormat/>
    <w:rsid w:val="004621CC"/>
    <w:pPr>
      <w:spacing w:after="100"/>
      <w:ind w:left="440"/>
    </w:pPr>
    <w:rPr>
      <w:rFonts w:eastAsiaTheme="minorEastAsia"/>
      <w:lang w:val="en-US" w:eastAsia="ja-JP"/>
    </w:rPr>
  </w:style>
  <w:style w:type="paragraph" w:styleId="Revision">
    <w:name w:val="Revision"/>
    <w:hidden/>
    <w:uiPriority w:val="99"/>
    <w:semiHidden/>
    <w:rsid w:val="005B2A92"/>
    <w:pPr>
      <w:spacing w:after="0" w:line="240" w:lineRule="auto"/>
    </w:pPr>
  </w:style>
  <w:style w:type="paragraph" w:styleId="Header">
    <w:name w:val="header"/>
    <w:basedOn w:val="Normal"/>
    <w:link w:val="HeaderChar"/>
    <w:uiPriority w:val="99"/>
    <w:unhideWhenUsed/>
    <w:rsid w:val="00780B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780BC6"/>
  </w:style>
  <w:style w:type="paragraph" w:styleId="Footer">
    <w:name w:val="footer"/>
    <w:basedOn w:val="Normal"/>
    <w:link w:val="FooterChar"/>
    <w:uiPriority w:val="99"/>
    <w:unhideWhenUsed/>
    <w:rsid w:val="00780B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780BC6"/>
  </w:style>
  <w:style w:type="paragraph" w:customStyle="1" w:styleId="bodybeex">
    <w:name w:val="body beex"/>
    <w:basedOn w:val="Normal"/>
    <w:link w:val="bodybeexChar"/>
    <w:qFormat/>
    <w:rsid w:val="00C60C65"/>
    <w:pPr>
      <w:spacing w:after="120" w:line="240" w:lineRule="auto"/>
      <w:jc w:val="both"/>
    </w:pPr>
    <w:rPr>
      <w:rFonts w:cs="Times New Roman"/>
      <w:iCs/>
      <w:sz w:val="20"/>
      <w:szCs w:val="20"/>
    </w:rPr>
  </w:style>
  <w:style w:type="character" w:customStyle="1" w:styleId="bodybeexChar">
    <w:name w:val="body beex Char"/>
    <w:basedOn w:val="DefaultParagraphFont"/>
    <w:link w:val="bodybeex"/>
    <w:rsid w:val="00C60C65"/>
    <w:rPr>
      <w:rFonts w:cs="Times New Roman"/>
      <w:iCs/>
      <w:sz w:val="20"/>
      <w:szCs w:val="20"/>
    </w:rPr>
  </w:style>
  <w:style w:type="paragraph" w:customStyle="1" w:styleId="level0">
    <w:name w:val="level_0"/>
    <w:basedOn w:val="Normal"/>
    <w:rsid w:val="00E6298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Title">
    <w:name w:val="Title"/>
    <w:basedOn w:val="Normal"/>
    <w:next w:val="Normal"/>
    <w:link w:val="TitleChar"/>
    <w:uiPriority w:val="10"/>
    <w:qFormat/>
    <w:rsid w:val="00AA3E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A3EA9"/>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8B2620"/>
    <w:pPr>
      <w:spacing w:after="0" w:line="240" w:lineRule="auto"/>
    </w:pPr>
    <w:rPr>
      <w:rFonts w:ascii="Times New Roman" w:hAnsi="Times New Roman" w:cs="Times New Roman"/>
      <w:sz w:val="24"/>
      <w:szCs w:val="24"/>
      <w:lang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rsid w:val="004621CC"/>
    <w:pPr>
      <w:numPr>
        <w:numId w:val="20"/>
      </w:numPr>
      <w:outlineLvl w:val="0"/>
    </w:pPr>
    <w:rPr>
      <w:rFonts w:ascii="Mercury Bold" w:hAnsi="Mercury Bold"/>
      <w:b/>
      <w:sz w:val="26"/>
      <w:szCs w:val="26"/>
    </w:rPr>
  </w:style>
  <w:style w:type="paragraph" w:styleId="Heading2">
    <w:name w:val="heading 2"/>
    <w:basedOn w:val="ListParagraph"/>
    <w:next w:val="Normal"/>
    <w:link w:val="Heading2Char"/>
    <w:uiPriority w:val="9"/>
    <w:unhideWhenUsed/>
    <w:qFormat/>
    <w:rsid w:val="00471879"/>
    <w:pPr>
      <w:numPr>
        <w:ilvl w:val="1"/>
        <w:numId w:val="20"/>
      </w:numPr>
      <w:outlineLvl w:val="1"/>
    </w:pPr>
    <w:rPr>
      <w:b/>
      <w:sz w:val="24"/>
      <w:szCs w:val="24"/>
    </w:rPr>
  </w:style>
  <w:style w:type="paragraph" w:styleId="Heading3">
    <w:name w:val="heading 3"/>
    <w:basedOn w:val="ListParagraph"/>
    <w:next w:val="Normal"/>
    <w:link w:val="Heading3Char"/>
    <w:uiPriority w:val="9"/>
    <w:unhideWhenUsed/>
    <w:qFormat/>
    <w:rsid w:val="004621CC"/>
    <w:pPr>
      <w:numPr>
        <w:ilvl w:val="2"/>
        <w:numId w:val="20"/>
      </w:numPr>
      <w:outlineLvl w:val="2"/>
    </w:pPr>
    <w:rPr>
      <w:b/>
    </w:rPr>
  </w:style>
  <w:style w:type="paragraph" w:styleId="Heading4">
    <w:name w:val="heading 4"/>
    <w:basedOn w:val="Normal"/>
    <w:next w:val="Normal"/>
    <w:link w:val="Heading4Char"/>
    <w:uiPriority w:val="9"/>
    <w:unhideWhenUsed/>
    <w:qFormat/>
    <w:rsid w:val="00945167"/>
    <w:pPr>
      <w:spacing w:after="0" w:line="271" w:lineRule="auto"/>
      <w:outlineLvl w:val="3"/>
    </w:pPr>
    <w:rPr>
      <w:rFonts w:asciiTheme="majorHAnsi" w:eastAsiaTheme="majorEastAsia" w:hAnsiTheme="majorHAnsi" w:cstheme="majorBidi"/>
      <w:b/>
      <w:bCs/>
      <w:spacing w:val="5"/>
      <w:sz w:val="24"/>
      <w:szCs w:val="24"/>
    </w:rPr>
  </w:style>
  <w:style w:type="paragraph" w:styleId="Heading5">
    <w:name w:val="heading 5"/>
    <w:basedOn w:val="Normal"/>
    <w:next w:val="Normal"/>
    <w:link w:val="Heading5Char"/>
    <w:uiPriority w:val="9"/>
    <w:semiHidden/>
    <w:unhideWhenUsed/>
    <w:qFormat/>
    <w:rsid w:val="0094516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2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ate_communiqué presse,Date_communiqu_ presse"/>
    <w:basedOn w:val="Normal"/>
    <w:uiPriority w:val="34"/>
    <w:qFormat/>
    <w:rsid w:val="00235B2F"/>
    <w:pPr>
      <w:ind w:left="720"/>
      <w:contextualSpacing/>
    </w:pPr>
  </w:style>
  <w:style w:type="character" w:styleId="CommentReference">
    <w:name w:val="annotation reference"/>
    <w:basedOn w:val="DefaultParagraphFont"/>
    <w:uiPriority w:val="99"/>
    <w:semiHidden/>
    <w:unhideWhenUsed/>
    <w:rsid w:val="008E6832"/>
    <w:rPr>
      <w:sz w:val="16"/>
      <w:szCs w:val="16"/>
    </w:rPr>
  </w:style>
  <w:style w:type="paragraph" w:styleId="CommentText">
    <w:name w:val="annotation text"/>
    <w:basedOn w:val="Normal"/>
    <w:link w:val="CommentTextChar"/>
    <w:uiPriority w:val="99"/>
    <w:unhideWhenUsed/>
    <w:rsid w:val="008E6832"/>
    <w:pPr>
      <w:spacing w:line="240" w:lineRule="auto"/>
    </w:pPr>
    <w:rPr>
      <w:sz w:val="20"/>
      <w:szCs w:val="20"/>
    </w:rPr>
  </w:style>
  <w:style w:type="character" w:customStyle="1" w:styleId="CommentTextChar">
    <w:name w:val="Comment Text Char"/>
    <w:basedOn w:val="DefaultParagraphFont"/>
    <w:link w:val="CommentText"/>
    <w:uiPriority w:val="99"/>
    <w:rsid w:val="008E6832"/>
    <w:rPr>
      <w:sz w:val="20"/>
      <w:szCs w:val="20"/>
    </w:rPr>
  </w:style>
  <w:style w:type="paragraph" w:styleId="CommentSubject">
    <w:name w:val="annotation subject"/>
    <w:basedOn w:val="CommentText"/>
    <w:next w:val="CommentText"/>
    <w:link w:val="CommentSubjectChar"/>
    <w:uiPriority w:val="99"/>
    <w:semiHidden/>
    <w:unhideWhenUsed/>
    <w:rsid w:val="008E6832"/>
    <w:rPr>
      <w:b/>
      <w:bCs/>
    </w:rPr>
  </w:style>
  <w:style w:type="character" w:customStyle="1" w:styleId="CommentSubjectChar">
    <w:name w:val="Comment Subject Char"/>
    <w:basedOn w:val="CommentTextChar"/>
    <w:link w:val="CommentSubject"/>
    <w:uiPriority w:val="99"/>
    <w:semiHidden/>
    <w:rsid w:val="008E6832"/>
    <w:rPr>
      <w:b/>
      <w:bCs/>
      <w:sz w:val="20"/>
      <w:szCs w:val="20"/>
    </w:rPr>
  </w:style>
  <w:style w:type="paragraph" w:styleId="BalloonText">
    <w:name w:val="Balloon Text"/>
    <w:basedOn w:val="Normal"/>
    <w:link w:val="BalloonTextChar"/>
    <w:uiPriority w:val="99"/>
    <w:semiHidden/>
    <w:unhideWhenUsed/>
    <w:rsid w:val="008E68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832"/>
    <w:rPr>
      <w:rFonts w:ascii="Tahoma" w:hAnsi="Tahoma" w:cs="Tahoma"/>
      <w:sz w:val="16"/>
      <w:szCs w:val="16"/>
    </w:rPr>
  </w:style>
  <w:style w:type="character" w:customStyle="1" w:styleId="Heading4Char">
    <w:name w:val="Heading 4 Char"/>
    <w:basedOn w:val="DefaultParagraphFont"/>
    <w:link w:val="Heading4"/>
    <w:uiPriority w:val="9"/>
    <w:rsid w:val="00945167"/>
    <w:rPr>
      <w:rFonts w:asciiTheme="majorHAnsi" w:eastAsiaTheme="majorEastAsia" w:hAnsiTheme="majorHAnsi" w:cstheme="majorBidi"/>
      <w:b/>
      <w:bCs/>
      <w:spacing w:val="5"/>
      <w:sz w:val="24"/>
      <w:szCs w:val="24"/>
    </w:rPr>
  </w:style>
  <w:style w:type="character" w:customStyle="1" w:styleId="Heading5Char">
    <w:name w:val="Heading 5 Char"/>
    <w:basedOn w:val="DefaultParagraphFont"/>
    <w:link w:val="Heading5"/>
    <w:uiPriority w:val="9"/>
    <w:semiHidden/>
    <w:rsid w:val="00945167"/>
    <w:rPr>
      <w:rFonts w:asciiTheme="majorHAnsi" w:eastAsiaTheme="majorEastAsia" w:hAnsiTheme="majorHAnsi" w:cstheme="majorBidi"/>
      <w:color w:val="243F60" w:themeColor="accent1" w:themeShade="7F"/>
    </w:rPr>
  </w:style>
  <w:style w:type="paragraph" w:customStyle="1" w:styleId="Default">
    <w:name w:val="Default"/>
    <w:rsid w:val="00D45D9E"/>
    <w:pPr>
      <w:autoSpaceDE w:val="0"/>
      <w:autoSpaceDN w:val="0"/>
      <w:adjustRightInd w:val="0"/>
      <w:spacing w:after="0" w:line="240" w:lineRule="auto"/>
    </w:pPr>
    <w:rPr>
      <w:rFonts w:ascii="Calibri" w:eastAsia="Calibri" w:hAnsi="Calibri" w:cs="Calibri"/>
      <w:color w:val="000000"/>
      <w:sz w:val="24"/>
      <w:szCs w:val="24"/>
    </w:rPr>
  </w:style>
  <w:style w:type="paragraph" w:styleId="NoSpacing">
    <w:name w:val="No Spacing"/>
    <w:basedOn w:val="Normal"/>
    <w:link w:val="NoSpacingChar"/>
    <w:uiPriority w:val="1"/>
    <w:qFormat/>
    <w:rsid w:val="00D45D9E"/>
    <w:pPr>
      <w:spacing w:after="0" w:line="240" w:lineRule="auto"/>
    </w:pPr>
    <w:rPr>
      <w:rFonts w:asciiTheme="majorHAnsi" w:eastAsiaTheme="majorEastAsia" w:hAnsiTheme="majorHAnsi" w:cstheme="majorBidi"/>
    </w:rPr>
  </w:style>
  <w:style w:type="character" w:customStyle="1" w:styleId="NoSpacingChar">
    <w:name w:val="No Spacing Char"/>
    <w:basedOn w:val="DefaultParagraphFont"/>
    <w:link w:val="NoSpacing"/>
    <w:uiPriority w:val="1"/>
    <w:rsid w:val="00D45D9E"/>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CE70C9"/>
    <w:pPr>
      <w:spacing w:after="0" w:line="240" w:lineRule="auto"/>
    </w:pPr>
    <w:rPr>
      <w:rFonts w:asciiTheme="majorHAnsi" w:eastAsiaTheme="majorEastAsia" w:hAnsiTheme="majorHAnsi" w:cstheme="majorBidi"/>
      <w:sz w:val="20"/>
      <w:szCs w:val="20"/>
    </w:rPr>
  </w:style>
  <w:style w:type="character" w:customStyle="1" w:styleId="FootnoteTextChar">
    <w:name w:val="Footnote Text Char"/>
    <w:basedOn w:val="DefaultParagraphFont"/>
    <w:link w:val="FootnoteText"/>
    <w:uiPriority w:val="99"/>
    <w:semiHidden/>
    <w:rsid w:val="00CE70C9"/>
    <w:rPr>
      <w:rFonts w:asciiTheme="majorHAnsi" w:eastAsiaTheme="majorEastAsia" w:hAnsiTheme="majorHAnsi" w:cstheme="majorBidi"/>
      <w:sz w:val="20"/>
      <w:szCs w:val="20"/>
    </w:rPr>
  </w:style>
  <w:style w:type="character" w:customStyle="1" w:styleId="Heading1Char">
    <w:name w:val="Heading 1 Char"/>
    <w:basedOn w:val="DefaultParagraphFont"/>
    <w:link w:val="Heading1"/>
    <w:uiPriority w:val="9"/>
    <w:rsid w:val="004621CC"/>
    <w:rPr>
      <w:rFonts w:ascii="Mercury Bold" w:hAnsi="Mercury Bold"/>
      <w:b/>
      <w:sz w:val="26"/>
      <w:szCs w:val="26"/>
    </w:rPr>
  </w:style>
  <w:style w:type="character" w:customStyle="1" w:styleId="Heading3Char">
    <w:name w:val="Heading 3 Char"/>
    <w:basedOn w:val="DefaultParagraphFont"/>
    <w:link w:val="Heading3"/>
    <w:uiPriority w:val="9"/>
    <w:rsid w:val="004621CC"/>
    <w:rPr>
      <w:b/>
    </w:rPr>
  </w:style>
  <w:style w:type="paragraph" w:styleId="TOCHeading">
    <w:name w:val="TOC Heading"/>
    <w:basedOn w:val="Heading1"/>
    <w:next w:val="Normal"/>
    <w:uiPriority w:val="39"/>
    <w:unhideWhenUsed/>
    <w:qFormat/>
    <w:rsid w:val="00F47A36"/>
    <w:pPr>
      <w:outlineLvl w:val="9"/>
    </w:pPr>
    <w:rPr>
      <w:lang w:val="en-US" w:eastAsia="ja-JP"/>
    </w:rPr>
  </w:style>
  <w:style w:type="paragraph" w:styleId="TOC1">
    <w:name w:val="toc 1"/>
    <w:basedOn w:val="Normal"/>
    <w:next w:val="Normal"/>
    <w:autoRedefine/>
    <w:uiPriority w:val="39"/>
    <w:unhideWhenUsed/>
    <w:qFormat/>
    <w:rsid w:val="00F47A36"/>
    <w:pPr>
      <w:spacing w:after="100"/>
    </w:pPr>
  </w:style>
  <w:style w:type="character" w:styleId="Hyperlink">
    <w:name w:val="Hyperlink"/>
    <w:basedOn w:val="DefaultParagraphFont"/>
    <w:uiPriority w:val="99"/>
    <w:unhideWhenUsed/>
    <w:rsid w:val="00F47A36"/>
    <w:rPr>
      <w:color w:val="0000FF" w:themeColor="hyperlink"/>
      <w:u w:val="single"/>
    </w:rPr>
  </w:style>
  <w:style w:type="character" w:customStyle="1" w:styleId="Heading2Char">
    <w:name w:val="Heading 2 Char"/>
    <w:basedOn w:val="DefaultParagraphFont"/>
    <w:link w:val="Heading2"/>
    <w:uiPriority w:val="9"/>
    <w:rsid w:val="00471879"/>
    <w:rPr>
      <w:b/>
      <w:sz w:val="24"/>
      <w:szCs w:val="24"/>
    </w:rPr>
  </w:style>
  <w:style w:type="character" w:styleId="FootnoteReference">
    <w:name w:val="footnote reference"/>
    <w:basedOn w:val="DefaultParagraphFont"/>
    <w:uiPriority w:val="99"/>
    <w:semiHidden/>
    <w:unhideWhenUsed/>
    <w:rsid w:val="00ED45B0"/>
    <w:rPr>
      <w:vertAlign w:val="superscript"/>
    </w:rPr>
  </w:style>
  <w:style w:type="paragraph" w:styleId="TOC2">
    <w:name w:val="toc 2"/>
    <w:basedOn w:val="Normal"/>
    <w:next w:val="Normal"/>
    <w:autoRedefine/>
    <w:uiPriority w:val="39"/>
    <w:unhideWhenUsed/>
    <w:qFormat/>
    <w:rsid w:val="004621CC"/>
    <w:pPr>
      <w:spacing w:after="100"/>
      <w:ind w:left="220"/>
    </w:pPr>
    <w:rPr>
      <w:rFonts w:eastAsiaTheme="minorEastAsia"/>
      <w:lang w:val="en-US" w:eastAsia="ja-JP"/>
    </w:rPr>
  </w:style>
  <w:style w:type="paragraph" w:styleId="TOC3">
    <w:name w:val="toc 3"/>
    <w:basedOn w:val="Normal"/>
    <w:next w:val="Normal"/>
    <w:autoRedefine/>
    <w:uiPriority w:val="39"/>
    <w:unhideWhenUsed/>
    <w:qFormat/>
    <w:rsid w:val="004621CC"/>
    <w:pPr>
      <w:spacing w:after="100"/>
      <w:ind w:left="440"/>
    </w:pPr>
    <w:rPr>
      <w:rFonts w:eastAsiaTheme="minorEastAsia"/>
      <w:lang w:val="en-US" w:eastAsia="ja-JP"/>
    </w:rPr>
  </w:style>
  <w:style w:type="paragraph" w:styleId="Revision">
    <w:name w:val="Revision"/>
    <w:hidden/>
    <w:uiPriority w:val="99"/>
    <w:semiHidden/>
    <w:rsid w:val="005B2A92"/>
    <w:pPr>
      <w:spacing w:after="0" w:line="240" w:lineRule="auto"/>
    </w:pPr>
  </w:style>
  <w:style w:type="paragraph" w:styleId="Header">
    <w:name w:val="header"/>
    <w:basedOn w:val="Normal"/>
    <w:link w:val="HeaderChar"/>
    <w:uiPriority w:val="99"/>
    <w:unhideWhenUsed/>
    <w:rsid w:val="00780B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780BC6"/>
  </w:style>
  <w:style w:type="paragraph" w:styleId="Footer">
    <w:name w:val="footer"/>
    <w:basedOn w:val="Normal"/>
    <w:link w:val="FooterChar"/>
    <w:uiPriority w:val="99"/>
    <w:unhideWhenUsed/>
    <w:rsid w:val="00780B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780BC6"/>
  </w:style>
  <w:style w:type="paragraph" w:customStyle="1" w:styleId="bodybeex">
    <w:name w:val="body beex"/>
    <w:basedOn w:val="Normal"/>
    <w:link w:val="bodybeexChar"/>
    <w:qFormat/>
    <w:rsid w:val="00C60C65"/>
    <w:pPr>
      <w:spacing w:after="120" w:line="240" w:lineRule="auto"/>
      <w:jc w:val="both"/>
    </w:pPr>
    <w:rPr>
      <w:rFonts w:cs="Times New Roman"/>
      <w:iCs/>
      <w:sz w:val="20"/>
      <w:szCs w:val="20"/>
    </w:rPr>
  </w:style>
  <w:style w:type="character" w:customStyle="1" w:styleId="bodybeexChar">
    <w:name w:val="body beex Char"/>
    <w:basedOn w:val="DefaultParagraphFont"/>
    <w:link w:val="bodybeex"/>
    <w:rsid w:val="00C60C65"/>
    <w:rPr>
      <w:rFonts w:cs="Times New Roman"/>
      <w:iCs/>
      <w:sz w:val="20"/>
      <w:szCs w:val="20"/>
    </w:rPr>
  </w:style>
  <w:style w:type="paragraph" w:customStyle="1" w:styleId="level0">
    <w:name w:val="level_0"/>
    <w:basedOn w:val="Normal"/>
    <w:rsid w:val="00E6298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Title">
    <w:name w:val="Title"/>
    <w:basedOn w:val="Normal"/>
    <w:next w:val="Normal"/>
    <w:link w:val="TitleChar"/>
    <w:uiPriority w:val="10"/>
    <w:qFormat/>
    <w:rsid w:val="00AA3E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A3EA9"/>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8B2620"/>
    <w:pPr>
      <w:spacing w:after="0" w:line="240" w:lineRule="auto"/>
    </w:pPr>
    <w:rPr>
      <w:rFonts w:ascii="Times New Roman" w:hAnsi="Times New Roman" w:cs="Times New Roman"/>
      <w:sz w:val="24"/>
      <w:szCs w:val="24"/>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25822">
      <w:bodyDiv w:val="1"/>
      <w:marLeft w:val="0"/>
      <w:marRight w:val="0"/>
      <w:marTop w:val="0"/>
      <w:marBottom w:val="0"/>
      <w:divBdr>
        <w:top w:val="none" w:sz="0" w:space="0" w:color="auto"/>
        <w:left w:val="none" w:sz="0" w:space="0" w:color="auto"/>
        <w:bottom w:val="none" w:sz="0" w:space="0" w:color="auto"/>
        <w:right w:val="none" w:sz="0" w:space="0" w:color="auto"/>
      </w:divBdr>
    </w:div>
    <w:div w:id="85269287">
      <w:bodyDiv w:val="1"/>
      <w:marLeft w:val="0"/>
      <w:marRight w:val="0"/>
      <w:marTop w:val="0"/>
      <w:marBottom w:val="0"/>
      <w:divBdr>
        <w:top w:val="none" w:sz="0" w:space="0" w:color="auto"/>
        <w:left w:val="none" w:sz="0" w:space="0" w:color="auto"/>
        <w:bottom w:val="none" w:sz="0" w:space="0" w:color="auto"/>
        <w:right w:val="none" w:sz="0" w:space="0" w:color="auto"/>
      </w:divBdr>
    </w:div>
    <w:div w:id="216818875">
      <w:bodyDiv w:val="1"/>
      <w:marLeft w:val="0"/>
      <w:marRight w:val="0"/>
      <w:marTop w:val="0"/>
      <w:marBottom w:val="0"/>
      <w:divBdr>
        <w:top w:val="none" w:sz="0" w:space="0" w:color="auto"/>
        <w:left w:val="none" w:sz="0" w:space="0" w:color="auto"/>
        <w:bottom w:val="none" w:sz="0" w:space="0" w:color="auto"/>
        <w:right w:val="none" w:sz="0" w:space="0" w:color="auto"/>
      </w:divBdr>
    </w:div>
    <w:div w:id="248775080">
      <w:bodyDiv w:val="1"/>
      <w:marLeft w:val="0"/>
      <w:marRight w:val="0"/>
      <w:marTop w:val="0"/>
      <w:marBottom w:val="0"/>
      <w:divBdr>
        <w:top w:val="none" w:sz="0" w:space="0" w:color="auto"/>
        <w:left w:val="none" w:sz="0" w:space="0" w:color="auto"/>
        <w:bottom w:val="none" w:sz="0" w:space="0" w:color="auto"/>
        <w:right w:val="none" w:sz="0" w:space="0" w:color="auto"/>
      </w:divBdr>
    </w:div>
    <w:div w:id="254486119">
      <w:bodyDiv w:val="1"/>
      <w:marLeft w:val="0"/>
      <w:marRight w:val="0"/>
      <w:marTop w:val="0"/>
      <w:marBottom w:val="0"/>
      <w:divBdr>
        <w:top w:val="none" w:sz="0" w:space="0" w:color="auto"/>
        <w:left w:val="none" w:sz="0" w:space="0" w:color="auto"/>
        <w:bottom w:val="none" w:sz="0" w:space="0" w:color="auto"/>
        <w:right w:val="none" w:sz="0" w:space="0" w:color="auto"/>
      </w:divBdr>
    </w:div>
    <w:div w:id="395587877">
      <w:bodyDiv w:val="1"/>
      <w:marLeft w:val="0"/>
      <w:marRight w:val="0"/>
      <w:marTop w:val="0"/>
      <w:marBottom w:val="0"/>
      <w:divBdr>
        <w:top w:val="none" w:sz="0" w:space="0" w:color="auto"/>
        <w:left w:val="none" w:sz="0" w:space="0" w:color="auto"/>
        <w:bottom w:val="none" w:sz="0" w:space="0" w:color="auto"/>
        <w:right w:val="none" w:sz="0" w:space="0" w:color="auto"/>
      </w:divBdr>
    </w:div>
    <w:div w:id="545222728">
      <w:bodyDiv w:val="1"/>
      <w:marLeft w:val="0"/>
      <w:marRight w:val="0"/>
      <w:marTop w:val="0"/>
      <w:marBottom w:val="0"/>
      <w:divBdr>
        <w:top w:val="none" w:sz="0" w:space="0" w:color="auto"/>
        <w:left w:val="none" w:sz="0" w:space="0" w:color="auto"/>
        <w:bottom w:val="none" w:sz="0" w:space="0" w:color="auto"/>
        <w:right w:val="none" w:sz="0" w:space="0" w:color="auto"/>
      </w:divBdr>
    </w:div>
    <w:div w:id="613026629">
      <w:bodyDiv w:val="1"/>
      <w:marLeft w:val="0"/>
      <w:marRight w:val="0"/>
      <w:marTop w:val="0"/>
      <w:marBottom w:val="0"/>
      <w:divBdr>
        <w:top w:val="none" w:sz="0" w:space="0" w:color="auto"/>
        <w:left w:val="none" w:sz="0" w:space="0" w:color="auto"/>
        <w:bottom w:val="none" w:sz="0" w:space="0" w:color="auto"/>
        <w:right w:val="none" w:sz="0" w:space="0" w:color="auto"/>
      </w:divBdr>
    </w:div>
    <w:div w:id="648170994">
      <w:bodyDiv w:val="1"/>
      <w:marLeft w:val="0"/>
      <w:marRight w:val="0"/>
      <w:marTop w:val="0"/>
      <w:marBottom w:val="0"/>
      <w:divBdr>
        <w:top w:val="none" w:sz="0" w:space="0" w:color="auto"/>
        <w:left w:val="none" w:sz="0" w:space="0" w:color="auto"/>
        <w:bottom w:val="none" w:sz="0" w:space="0" w:color="auto"/>
        <w:right w:val="none" w:sz="0" w:space="0" w:color="auto"/>
      </w:divBdr>
    </w:div>
    <w:div w:id="657611829">
      <w:bodyDiv w:val="1"/>
      <w:marLeft w:val="0"/>
      <w:marRight w:val="0"/>
      <w:marTop w:val="0"/>
      <w:marBottom w:val="0"/>
      <w:divBdr>
        <w:top w:val="none" w:sz="0" w:space="0" w:color="auto"/>
        <w:left w:val="none" w:sz="0" w:space="0" w:color="auto"/>
        <w:bottom w:val="none" w:sz="0" w:space="0" w:color="auto"/>
        <w:right w:val="none" w:sz="0" w:space="0" w:color="auto"/>
      </w:divBdr>
    </w:div>
    <w:div w:id="806970605">
      <w:bodyDiv w:val="1"/>
      <w:marLeft w:val="0"/>
      <w:marRight w:val="0"/>
      <w:marTop w:val="0"/>
      <w:marBottom w:val="0"/>
      <w:divBdr>
        <w:top w:val="none" w:sz="0" w:space="0" w:color="auto"/>
        <w:left w:val="none" w:sz="0" w:space="0" w:color="auto"/>
        <w:bottom w:val="none" w:sz="0" w:space="0" w:color="auto"/>
        <w:right w:val="none" w:sz="0" w:space="0" w:color="auto"/>
      </w:divBdr>
    </w:div>
    <w:div w:id="1082137965">
      <w:bodyDiv w:val="1"/>
      <w:marLeft w:val="0"/>
      <w:marRight w:val="0"/>
      <w:marTop w:val="0"/>
      <w:marBottom w:val="0"/>
      <w:divBdr>
        <w:top w:val="none" w:sz="0" w:space="0" w:color="auto"/>
        <w:left w:val="none" w:sz="0" w:space="0" w:color="auto"/>
        <w:bottom w:val="none" w:sz="0" w:space="0" w:color="auto"/>
        <w:right w:val="none" w:sz="0" w:space="0" w:color="auto"/>
      </w:divBdr>
    </w:div>
    <w:div w:id="1191186209">
      <w:bodyDiv w:val="1"/>
      <w:marLeft w:val="0"/>
      <w:marRight w:val="0"/>
      <w:marTop w:val="0"/>
      <w:marBottom w:val="0"/>
      <w:divBdr>
        <w:top w:val="none" w:sz="0" w:space="0" w:color="auto"/>
        <w:left w:val="none" w:sz="0" w:space="0" w:color="auto"/>
        <w:bottom w:val="none" w:sz="0" w:space="0" w:color="auto"/>
        <w:right w:val="none" w:sz="0" w:space="0" w:color="auto"/>
      </w:divBdr>
    </w:div>
    <w:div w:id="1288120056">
      <w:bodyDiv w:val="1"/>
      <w:marLeft w:val="0"/>
      <w:marRight w:val="0"/>
      <w:marTop w:val="0"/>
      <w:marBottom w:val="0"/>
      <w:divBdr>
        <w:top w:val="none" w:sz="0" w:space="0" w:color="auto"/>
        <w:left w:val="none" w:sz="0" w:space="0" w:color="auto"/>
        <w:bottom w:val="none" w:sz="0" w:space="0" w:color="auto"/>
        <w:right w:val="none" w:sz="0" w:space="0" w:color="auto"/>
      </w:divBdr>
    </w:div>
    <w:div w:id="1515530981">
      <w:bodyDiv w:val="1"/>
      <w:marLeft w:val="0"/>
      <w:marRight w:val="0"/>
      <w:marTop w:val="0"/>
      <w:marBottom w:val="0"/>
      <w:divBdr>
        <w:top w:val="none" w:sz="0" w:space="0" w:color="auto"/>
        <w:left w:val="none" w:sz="0" w:space="0" w:color="auto"/>
        <w:bottom w:val="none" w:sz="0" w:space="0" w:color="auto"/>
        <w:right w:val="none" w:sz="0" w:space="0" w:color="auto"/>
      </w:divBdr>
    </w:div>
    <w:div w:id="1852329450">
      <w:bodyDiv w:val="1"/>
      <w:marLeft w:val="0"/>
      <w:marRight w:val="0"/>
      <w:marTop w:val="0"/>
      <w:marBottom w:val="0"/>
      <w:divBdr>
        <w:top w:val="none" w:sz="0" w:space="0" w:color="auto"/>
        <w:left w:val="none" w:sz="0" w:space="0" w:color="auto"/>
        <w:bottom w:val="none" w:sz="0" w:space="0" w:color="auto"/>
        <w:right w:val="none" w:sz="0" w:space="0" w:color="auto"/>
      </w:divBdr>
    </w:div>
    <w:div w:id="2043742167">
      <w:bodyDiv w:val="1"/>
      <w:marLeft w:val="0"/>
      <w:marRight w:val="0"/>
      <w:marTop w:val="0"/>
      <w:marBottom w:val="0"/>
      <w:divBdr>
        <w:top w:val="none" w:sz="0" w:space="0" w:color="auto"/>
        <w:left w:val="none" w:sz="0" w:space="0" w:color="auto"/>
        <w:bottom w:val="none" w:sz="0" w:space="0" w:color="auto"/>
        <w:right w:val="none" w:sz="0" w:space="0" w:color="auto"/>
      </w:divBdr>
    </w:div>
    <w:div w:id="213517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www.beexemplary.brussels" TargetMode="External"/><Relationship Id="rId26" Type="http://schemas.openxmlformats.org/officeDocument/2006/relationships/hyperlink" Target="http://www.environnement.brussels/guichet/seminaires-et-formations" TargetMode="External"/><Relationship Id="rId3" Type="http://schemas.openxmlformats.org/officeDocument/2006/relationships/styles" Target="styles.xml"/><Relationship Id="rId21" Type="http://schemas.openxmlformats.org/officeDocument/2006/relationships/hyperlink" Target="http://www.guidebatimentdurable.brussels"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be.exemplary@homegrade.brussels" TargetMode="External"/><Relationship Id="rId25" Type="http://schemas.openxmlformats.org/officeDocument/2006/relationships/hyperlink" Target="http://www.homegrade.brussel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nfo@beexemplary.brussels" TargetMode="External"/><Relationship Id="rId20" Type="http://schemas.openxmlformats.org/officeDocument/2006/relationships/image" Target="media/image6.jpeg"/><Relationship Id="rId29" Type="http://schemas.openxmlformats.org/officeDocument/2006/relationships/hyperlink" Target="mailto:be.exemplary@homegrade.brussel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facilitateur@environnement.brussels"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info@beexemplary.brussels" TargetMode="External"/><Relationship Id="rId23" Type="http://schemas.openxmlformats.org/officeDocument/2006/relationships/hyperlink" Target="http://www.environnement.brussels/thematiques/ville-durable/urbanisme/facilitateur-quartiers-durables" TargetMode="External"/><Relationship Id="rId28" Type="http://schemas.openxmlformats.org/officeDocument/2006/relationships/hyperlink" Target="http://www.circulareconomy.brussels/wp-content/uploads/2018/02/be_prec_fr.pdf" TargetMode="External"/><Relationship Id="rId10" Type="http://schemas.openxmlformats.org/officeDocument/2006/relationships/image" Target="media/image2.jpeg"/><Relationship Id="rId19" Type="http://schemas.openxmlformats.org/officeDocument/2006/relationships/hyperlink" Target="mailto:info@beexemplary.brussels"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beexemplary.brussels" TargetMode="External"/><Relationship Id="rId22" Type="http://schemas.openxmlformats.org/officeDocument/2006/relationships/hyperlink" Target="http://www.environnement.brussels/thematiques/batiment/la-gestion-de-mon-batiment/pour-vous-aider/le-facilitateur-batiment-durable" TargetMode="External"/><Relationship Id="rId27" Type="http://schemas.openxmlformats.org/officeDocument/2006/relationships/hyperlink" Target="http://www.environnement.brussels/thematiques/ville-durable/urbanisme/guide-referentiel-pour-des-quartiers-durables"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CFFC0-99EC-4562-AE95-7F86DF1A6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39</Pages>
  <Words>12970</Words>
  <Characters>71340</Characters>
  <Application>Microsoft Office Word</Application>
  <DocSecurity>0</DocSecurity>
  <Lines>594</Lines>
  <Paragraphs>168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MRBC-MBHG</Company>
  <LinksUpToDate>false</LinksUpToDate>
  <CharactersWithSpaces>84142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Breuer</dc:creator>
  <cp:lastModifiedBy>Susanne Breuer</cp:lastModifiedBy>
  <cp:revision>19</cp:revision>
  <cp:lastPrinted>2018-02-19T08:51:00Z</cp:lastPrinted>
  <dcterms:created xsi:type="dcterms:W3CDTF">2018-02-15T13:00:00Z</dcterms:created>
  <dcterms:modified xsi:type="dcterms:W3CDTF">2018-03-08T10:12:00Z</dcterms:modified>
</cp:coreProperties>
</file>